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ФНПР</w:t>
      </w:r>
    </w:p>
    <w:p w:rsidR="00534E4A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534E4A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534E4A" w:rsidRPr="00B57C73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785850" w:rsidRPr="00B57C73" w:rsidRDefault="000B093B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</w:t>
      </w:r>
      <w:r w:rsidR="00896544">
        <w:rPr>
          <w:rFonts w:eastAsia="Times New Roman" w:cs="Times New Roman"/>
          <w:i/>
          <w:iCs/>
          <w:sz w:val="28"/>
          <w:szCs w:val="28"/>
        </w:rPr>
        <w:t>5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февраля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</w:t>
      </w:r>
      <w:r w:rsidR="00345DE3">
        <w:rPr>
          <w:rFonts w:eastAsia="Times New Roman" w:cs="Times New Roman"/>
          <w:i/>
          <w:iCs/>
          <w:sz w:val="28"/>
          <w:szCs w:val="28"/>
        </w:rPr>
        <w:t>2</w:t>
      </w:r>
      <w:r>
        <w:rPr>
          <w:rFonts w:eastAsia="Times New Roman" w:cs="Times New Roman"/>
          <w:i/>
          <w:iCs/>
          <w:sz w:val="28"/>
          <w:szCs w:val="28"/>
        </w:rPr>
        <w:t>1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№ </w:t>
      </w:r>
      <w:r w:rsidR="00664F45">
        <w:rPr>
          <w:rFonts w:eastAsia="Times New Roman CYR" w:cs="Times New Roman"/>
          <w:i/>
          <w:iCs/>
          <w:sz w:val="28"/>
          <w:szCs w:val="28"/>
        </w:rPr>
        <w:t>1</w:t>
      </w:r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4467"/>
      </w:tblGrid>
      <w:tr w:rsidR="00785850" w:rsidRPr="00C6408A" w:rsidTr="00345DE3">
        <w:trPr>
          <w:trHeight w:val="23"/>
        </w:trPr>
        <w:tc>
          <w:tcPr>
            <w:tcW w:w="5385" w:type="dxa"/>
            <w:shd w:val="clear" w:color="auto" w:fill="FFFFFF"/>
          </w:tcPr>
          <w:p w:rsidR="00F04836" w:rsidRDefault="00F04836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534E4A" w:rsidRPr="00C6408A" w:rsidRDefault="00534E4A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785850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Об итогах коллективно-договорной</w:t>
            </w:r>
          </w:p>
          <w:p w:rsidR="00085B4A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к</w:t>
            </w:r>
            <w:r w:rsidR="00A13BD1" w:rsidRPr="00C6408A">
              <w:rPr>
                <w:rFonts w:cs="Tahoma"/>
                <w:b/>
                <w:sz w:val="28"/>
                <w:szCs w:val="28"/>
              </w:rPr>
              <w:t>а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мпании в </w:t>
            </w:r>
            <w:r w:rsidR="000B093B">
              <w:rPr>
                <w:rFonts w:cs="Tahoma"/>
                <w:b/>
                <w:sz w:val="28"/>
                <w:szCs w:val="28"/>
              </w:rPr>
              <w:t>2020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785850" w:rsidRPr="00C6408A" w:rsidRDefault="00592688" w:rsidP="00534E4A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785850" w:rsidRPr="00C6408A" w:rsidRDefault="00785850" w:rsidP="00C6408A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7" w:type="dxa"/>
            <w:shd w:val="clear" w:color="auto" w:fill="FFFFFF"/>
          </w:tcPr>
          <w:p w:rsidR="00785850" w:rsidRPr="00C6408A" w:rsidRDefault="00785850" w:rsidP="00C6408A">
            <w:pPr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316C38" w:rsidRDefault="00E04784" w:rsidP="00814D1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E04784">
        <w:rPr>
          <w:rFonts w:eastAsia="Arial CYR" w:cs="Times New Roman"/>
          <w:bCs/>
          <w:sz w:val="28"/>
          <w:szCs w:val="28"/>
        </w:rPr>
        <w:t>Коллективно-договорная кампания проводилась членскими организациями Федерации в 2020 году на основании решений Х съезда ФНПР</w:t>
      </w:r>
      <w:r w:rsidR="00316C38">
        <w:rPr>
          <w:rFonts w:eastAsia="Arial CYR" w:cs="Times New Roman"/>
          <w:bCs/>
          <w:sz w:val="28"/>
          <w:szCs w:val="28"/>
        </w:rPr>
        <w:t>,</w:t>
      </w:r>
      <w:r w:rsidRPr="00E04784">
        <w:rPr>
          <w:rFonts w:eastAsia="Arial CYR" w:cs="Times New Roman"/>
          <w:bCs/>
          <w:sz w:val="28"/>
          <w:szCs w:val="28"/>
        </w:rPr>
        <w:t xml:space="preserve"> в соответствии с рекомендациями и задачами, определёнными Постановлением Президиума Федерации организаций профсоюзов Курской области №31 от 27.02.2020 года</w:t>
      </w:r>
      <w:r w:rsidR="00814D1B" w:rsidRPr="00814D1B">
        <w:rPr>
          <w:rFonts w:eastAsia="Arial CYR" w:cs="Times New Roman"/>
          <w:bCs/>
          <w:sz w:val="28"/>
          <w:szCs w:val="28"/>
        </w:rPr>
        <w:t xml:space="preserve">. </w:t>
      </w:r>
    </w:p>
    <w:p w:rsidR="00316C38" w:rsidRDefault="00407F87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 xml:space="preserve">Несмотря на сложившуюся эпидемиологическую ситуацию, действия ограничительных мер </w:t>
      </w:r>
      <w:r w:rsidR="00316C38" w:rsidRPr="00316C38">
        <w:rPr>
          <w:rFonts w:eastAsia="Arial CYR" w:cs="Times New Roman"/>
          <w:bCs/>
          <w:sz w:val="28"/>
          <w:szCs w:val="28"/>
        </w:rPr>
        <w:t>Федераци</w:t>
      </w:r>
      <w:r w:rsidR="007C5E36">
        <w:rPr>
          <w:rFonts w:eastAsia="Arial CYR" w:cs="Times New Roman"/>
          <w:bCs/>
          <w:sz w:val="28"/>
          <w:szCs w:val="28"/>
        </w:rPr>
        <w:t>ей</w:t>
      </w:r>
      <w:r w:rsidR="00316C38" w:rsidRPr="00316C38">
        <w:rPr>
          <w:rFonts w:eastAsia="Arial CYR" w:cs="Times New Roman"/>
          <w:bCs/>
          <w:sz w:val="28"/>
          <w:szCs w:val="28"/>
        </w:rPr>
        <w:t>, областны</w:t>
      </w:r>
      <w:r w:rsidR="007C5E36">
        <w:rPr>
          <w:rFonts w:eastAsia="Arial CYR" w:cs="Times New Roman"/>
          <w:bCs/>
          <w:sz w:val="28"/>
          <w:szCs w:val="28"/>
        </w:rPr>
        <w:t>ми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организаци</w:t>
      </w:r>
      <w:r w:rsidR="007C5E36">
        <w:rPr>
          <w:rFonts w:eastAsia="Arial CYR" w:cs="Times New Roman"/>
          <w:bCs/>
          <w:sz w:val="28"/>
          <w:szCs w:val="28"/>
        </w:rPr>
        <w:t>ями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профсоюзов</w:t>
      </w:r>
      <w:r>
        <w:rPr>
          <w:rFonts w:eastAsia="Arial CYR" w:cs="Times New Roman"/>
          <w:bCs/>
          <w:sz w:val="28"/>
          <w:szCs w:val="28"/>
        </w:rPr>
        <w:t xml:space="preserve"> регулярно </w:t>
      </w:r>
      <w:r w:rsidR="00316C38" w:rsidRPr="00316C38">
        <w:rPr>
          <w:rFonts w:eastAsia="Arial CYR" w:cs="Times New Roman"/>
          <w:bCs/>
          <w:sz w:val="28"/>
          <w:szCs w:val="28"/>
        </w:rPr>
        <w:t>оказывал</w:t>
      </w:r>
      <w:r w:rsidR="007C5E36">
        <w:rPr>
          <w:rFonts w:eastAsia="Arial CYR" w:cs="Times New Roman"/>
          <w:bCs/>
          <w:sz w:val="28"/>
          <w:szCs w:val="28"/>
        </w:rPr>
        <w:t>ась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юридическ</w:t>
      </w:r>
      <w:r w:rsidR="007C5E36">
        <w:rPr>
          <w:rFonts w:eastAsia="Arial CYR" w:cs="Times New Roman"/>
          <w:bCs/>
          <w:sz w:val="28"/>
          <w:szCs w:val="28"/>
        </w:rPr>
        <w:t>ая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и консультационн</w:t>
      </w:r>
      <w:r w:rsidR="007C5E36">
        <w:rPr>
          <w:rFonts w:eastAsia="Arial CYR" w:cs="Times New Roman"/>
          <w:bCs/>
          <w:sz w:val="28"/>
          <w:szCs w:val="28"/>
        </w:rPr>
        <w:t>ая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помощь работникам по </w:t>
      </w:r>
      <w:r>
        <w:rPr>
          <w:rFonts w:eastAsia="Arial CYR" w:cs="Times New Roman"/>
          <w:bCs/>
          <w:sz w:val="28"/>
          <w:szCs w:val="28"/>
        </w:rPr>
        <w:t xml:space="preserve">текущим проблемам </w:t>
      </w:r>
      <w:r w:rsidR="00316C38" w:rsidRPr="00316C38">
        <w:rPr>
          <w:rFonts w:eastAsia="Arial CYR" w:cs="Times New Roman"/>
          <w:bCs/>
          <w:sz w:val="28"/>
          <w:szCs w:val="28"/>
        </w:rPr>
        <w:t>соблюдени</w:t>
      </w:r>
      <w:r>
        <w:rPr>
          <w:rFonts w:eastAsia="Arial CYR" w:cs="Times New Roman"/>
          <w:bCs/>
          <w:sz w:val="28"/>
          <w:szCs w:val="28"/>
        </w:rPr>
        <w:t>я</w:t>
      </w:r>
      <w:r w:rsidR="00316C38" w:rsidRPr="00316C38">
        <w:rPr>
          <w:rFonts w:eastAsia="Arial CYR" w:cs="Times New Roman"/>
          <w:bCs/>
          <w:sz w:val="28"/>
          <w:szCs w:val="28"/>
        </w:rPr>
        <w:t xml:space="preserve"> трудового законодательства РФ</w:t>
      </w:r>
      <w:r w:rsidR="00316C38">
        <w:rPr>
          <w:rFonts w:eastAsia="Arial CYR" w:cs="Times New Roman"/>
          <w:bCs/>
          <w:sz w:val="28"/>
          <w:szCs w:val="28"/>
        </w:rPr>
        <w:t>.</w:t>
      </w:r>
    </w:p>
    <w:p w:rsidR="007C5E36" w:rsidRDefault="007C5E36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В Курской области благодаря конструктивному диалогу всех сторон социального партнерства в 2020 году сохранены все ранее установленные социальные льготы и гарантии.</w:t>
      </w:r>
    </w:p>
    <w:p w:rsidR="009D60B2" w:rsidRPr="00376693" w:rsidRDefault="005C1F51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В</w:t>
      </w:r>
      <w:r w:rsidR="00A6053D" w:rsidRPr="00376693">
        <w:rPr>
          <w:rFonts w:eastAsia="Arial CYR" w:cs="Times New Roman"/>
          <w:bCs/>
          <w:sz w:val="28"/>
          <w:szCs w:val="28"/>
        </w:rPr>
        <w:t xml:space="preserve"> настоящее время </w:t>
      </w:r>
      <w:r w:rsidRPr="00376693">
        <w:rPr>
          <w:rFonts w:eastAsia="Arial CYR" w:cs="Times New Roman"/>
          <w:bCs/>
          <w:sz w:val="28"/>
          <w:szCs w:val="28"/>
        </w:rPr>
        <w:t xml:space="preserve">система социального партнерства в регионе включает: </w:t>
      </w:r>
      <w:r w:rsidR="000B3F12" w:rsidRPr="00376693">
        <w:rPr>
          <w:rFonts w:eastAsia="Arial CYR" w:cs="Times New Roman"/>
          <w:bCs/>
          <w:sz w:val="28"/>
          <w:szCs w:val="28"/>
        </w:rPr>
        <w:t>1</w:t>
      </w:r>
      <w:r w:rsidR="00CA4F4F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региональное трёхстороннее </w:t>
      </w:r>
      <w:r w:rsidR="00CA4F4F" w:rsidRPr="00376693">
        <w:rPr>
          <w:rFonts w:eastAsia="Arial CYR" w:cs="Times New Roman"/>
          <w:bCs/>
          <w:sz w:val="28"/>
          <w:szCs w:val="28"/>
        </w:rPr>
        <w:t>соглашени</w:t>
      </w:r>
      <w:r w:rsidR="000B3F12" w:rsidRPr="00376693">
        <w:rPr>
          <w:rFonts w:eastAsia="Arial CYR" w:cs="Times New Roman"/>
          <w:bCs/>
          <w:sz w:val="28"/>
          <w:szCs w:val="28"/>
        </w:rPr>
        <w:t>е по регулированию социально-трудовых отношений</w:t>
      </w:r>
      <w:r w:rsidR="00CA4F4F" w:rsidRPr="00376693">
        <w:rPr>
          <w:rFonts w:eastAsia="Arial CYR" w:cs="Times New Roman"/>
          <w:bCs/>
          <w:sz w:val="28"/>
          <w:szCs w:val="28"/>
        </w:rPr>
        <w:t>;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4C2B25">
        <w:rPr>
          <w:rFonts w:eastAsia="Arial CYR" w:cs="Times New Roman"/>
          <w:bCs/>
          <w:sz w:val="28"/>
          <w:szCs w:val="28"/>
        </w:rPr>
        <w:t xml:space="preserve">1 территориальное трёхстороннее соглашение (город Курск); </w:t>
      </w:r>
      <w:r w:rsidR="00CA4F4F" w:rsidRPr="00376693">
        <w:rPr>
          <w:rFonts w:eastAsia="Arial CYR" w:cs="Times New Roman"/>
          <w:bCs/>
          <w:sz w:val="28"/>
          <w:szCs w:val="28"/>
        </w:rPr>
        <w:t xml:space="preserve">10 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региональных </w:t>
      </w:r>
      <w:r w:rsidR="00CA4F4F" w:rsidRPr="00376693">
        <w:rPr>
          <w:rFonts w:eastAsia="Arial CYR" w:cs="Times New Roman"/>
          <w:bCs/>
          <w:sz w:val="28"/>
          <w:szCs w:val="28"/>
        </w:rPr>
        <w:t>отраслевых соглашений;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33</w:t>
      </w:r>
      <w:r w:rsidR="00CA4F4F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территориальных </w:t>
      </w:r>
      <w:r w:rsidR="00CA4F4F" w:rsidRPr="00376693">
        <w:rPr>
          <w:rFonts w:eastAsia="Arial CYR" w:cs="Times New Roman"/>
          <w:bCs/>
          <w:sz w:val="28"/>
          <w:szCs w:val="28"/>
        </w:rPr>
        <w:t>отраслевых соглашени</w:t>
      </w:r>
      <w:r w:rsidR="00F213B3" w:rsidRPr="00376693">
        <w:rPr>
          <w:rFonts w:eastAsia="Arial CYR" w:cs="Times New Roman"/>
          <w:bCs/>
          <w:sz w:val="28"/>
          <w:szCs w:val="28"/>
        </w:rPr>
        <w:t>я</w:t>
      </w:r>
      <w:r w:rsidR="00CA4F4F" w:rsidRPr="00376693">
        <w:rPr>
          <w:rFonts w:eastAsia="Arial CYR" w:cs="Times New Roman"/>
          <w:bCs/>
          <w:sz w:val="28"/>
          <w:szCs w:val="28"/>
        </w:rPr>
        <w:t>;</w:t>
      </w:r>
      <w:r w:rsidR="000B3F12" w:rsidRPr="00376693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2</w:t>
      </w:r>
      <w:r w:rsidR="00376693" w:rsidRPr="00376693">
        <w:rPr>
          <w:rFonts w:eastAsia="Arial CYR" w:cs="Times New Roman"/>
          <w:bCs/>
          <w:sz w:val="28"/>
          <w:szCs w:val="28"/>
        </w:rPr>
        <w:t>6</w:t>
      </w:r>
      <w:r w:rsidR="00CA4F4F" w:rsidRPr="00376693">
        <w:rPr>
          <w:rFonts w:eastAsia="Arial CYR" w:cs="Times New Roman"/>
          <w:bCs/>
          <w:sz w:val="28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</w:t>
      </w:r>
      <w:r w:rsidR="00857CC6" w:rsidRPr="00376693">
        <w:rPr>
          <w:rFonts w:eastAsia="Arial CYR" w:cs="Times New Roman"/>
          <w:bCs/>
          <w:sz w:val="28"/>
          <w:szCs w:val="28"/>
        </w:rPr>
        <w:t>; 28</w:t>
      </w:r>
      <w:r w:rsidR="00867F5C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9D60B2" w:rsidRPr="00376693">
        <w:rPr>
          <w:rFonts w:eastAsia="Arial CYR" w:cs="Times New Roman"/>
          <w:bCs/>
          <w:sz w:val="28"/>
          <w:szCs w:val="28"/>
        </w:rPr>
        <w:t>соглашени</w:t>
      </w:r>
      <w:r w:rsidR="00857CC6" w:rsidRPr="00376693">
        <w:rPr>
          <w:rFonts w:eastAsia="Arial CYR" w:cs="Times New Roman"/>
          <w:bCs/>
          <w:sz w:val="28"/>
          <w:szCs w:val="28"/>
        </w:rPr>
        <w:t>й</w:t>
      </w:r>
      <w:r w:rsidR="009D60B2" w:rsidRPr="00376693">
        <w:rPr>
          <w:rFonts w:eastAsia="Arial CYR" w:cs="Times New Roman"/>
          <w:bCs/>
          <w:sz w:val="28"/>
          <w:szCs w:val="28"/>
        </w:rPr>
        <w:t xml:space="preserve"> о взаимодействии администрации и координационного совета организаций профсою</w:t>
      </w:r>
      <w:r w:rsidR="00E51B79" w:rsidRPr="00376693">
        <w:rPr>
          <w:rFonts w:eastAsia="Arial CYR" w:cs="Times New Roman"/>
          <w:bCs/>
          <w:sz w:val="28"/>
          <w:szCs w:val="28"/>
        </w:rPr>
        <w:t>зов в муниципальном образовании</w:t>
      </w:r>
      <w:r w:rsidR="009D60B2" w:rsidRPr="00376693">
        <w:rPr>
          <w:rFonts w:eastAsia="Arial CYR" w:cs="Times New Roman"/>
          <w:bCs/>
          <w:sz w:val="28"/>
          <w:szCs w:val="28"/>
        </w:rPr>
        <w:t>.</w:t>
      </w:r>
    </w:p>
    <w:p w:rsidR="005C1F51" w:rsidRPr="00376693" w:rsidRDefault="006D7B1B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За отчетный период в членских организациях Федерации действовало </w:t>
      </w:r>
      <w:r w:rsidR="0065034F" w:rsidRPr="00376693">
        <w:rPr>
          <w:rFonts w:eastAsia="Arial CYR" w:cs="Times New Roman"/>
          <w:bCs/>
          <w:sz w:val="28"/>
          <w:szCs w:val="28"/>
        </w:rPr>
        <w:t>14</w:t>
      </w:r>
      <w:r w:rsidR="002D6FAA">
        <w:rPr>
          <w:rFonts w:eastAsia="Arial CYR" w:cs="Times New Roman"/>
          <w:bCs/>
          <w:sz w:val="28"/>
          <w:szCs w:val="28"/>
        </w:rPr>
        <w:t>39</w:t>
      </w:r>
      <w:r w:rsidRPr="00376693">
        <w:rPr>
          <w:rFonts w:eastAsia="Arial CYR" w:cs="Times New Roman"/>
          <w:bCs/>
          <w:sz w:val="28"/>
          <w:szCs w:val="28"/>
        </w:rPr>
        <w:t xml:space="preserve"> коллективных договор</w:t>
      </w:r>
      <w:r w:rsidR="002D6FAA">
        <w:rPr>
          <w:rFonts w:eastAsia="Arial CYR" w:cs="Times New Roman"/>
          <w:bCs/>
          <w:sz w:val="28"/>
          <w:szCs w:val="28"/>
        </w:rPr>
        <w:t>ов</w:t>
      </w:r>
      <w:r w:rsidRPr="00376693">
        <w:rPr>
          <w:rFonts w:eastAsia="Arial CYR" w:cs="Times New Roman"/>
          <w:bCs/>
          <w:sz w:val="28"/>
          <w:szCs w:val="28"/>
        </w:rPr>
        <w:t>, которые распространяли</w:t>
      </w:r>
      <w:r w:rsidR="00E957E1">
        <w:rPr>
          <w:rFonts w:eastAsia="Arial CYR" w:cs="Times New Roman"/>
          <w:bCs/>
          <w:sz w:val="28"/>
          <w:szCs w:val="28"/>
        </w:rPr>
        <w:t>сь</w:t>
      </w:r>
      <w:r w:rsidRPr="00376693">
        <w:rPr>
          <w:rFonts w:eastAsia="Arial CYR" w:cs="Times New Roman"/>
          <w:bCs/>
          <w:sz w:val="28"/>
          <w:szCs w:val="28"/>
        </w:rPr>
        <w:t xml:space="preserve"> на более </w:t>
      </w:r>
      <w:r w:rsidR="00F213B3" w:rsidRPr="00376693">
        <w:rPr>
          <w:rFonts w:eastAsia="Arial CYR" w:cs="Times New Roman"/>
          <w:bCs/>
          <w:sz w:val="28"/>
          <w:szCs w:val="28"/>
        </w:rPr>
        <w:t xml:space="preserve">чем </w:t>
      </w:r>
      <w:r w:rsidRPr="00376693">
        <w:rPr>
          <w:rFonts w:eastAsia="Arial CYR" w:cs="Times New Roman"/>
          <w:bCs/>
          <w:sz w:val="28"/>
          <w:szCs w:val="28"/>
        </w:rPr>
        <w:t>13</w:t>
      </w:r>
      <w:r w:rsidR="00376693" w:rsidRPr="00376693">
        <w:rPr>
          <w:rFonts w:eastAsia="Arial CYR" w:cs="Times New Roman"/>
          <w:bCs/>
          <w:sz w:val="28"/>
          <w:szCs w:val="28"/>
        </w:rPr>
        <w:t>2</w:t>
      </w:r>
      <w:r w:rsidRPr="00376693">
        <w:rPr>
          <w:rFonts w:eastAsia="Arial CYR" w:cs="Times New Roman"/>
          <w:bCs/>
          <w:sz w:val="28"/>
          <w:szCs w:val="28"/>
        </w:rPr>
        <w:t xml:space="preserve"> тысяч</w:t>
      </w:r>
      <w:r w:rsidR="00376693" w:rsidRPr="00376693">
        <w:rPr>
          <w:rFonts w:eastAsia="Arial CYR" w:cs="Times New Roman"/>
          <w:bCs/>
          <w:sz w:val="28"/>
          <w:szCs w:val="28"/>
        </w:rPr>
        <w:t>и</w:t>
      </w:r>
      <w:r w:rsidRPr="00376693">
        <w:rPr>
          <w:rFonts w:eastAsia="Arial CYR" w:cs="Times New Roman"/>
          <w:bCs/>
          <w:sz w:val="28"/>
          <w:szCs w:val="28"/>
        </w:rPr>
        <w:t xml:space="preserve"> работников, в том числе на </w:t>
      </w:r>
      <w:r w:rsidR="00376693" w:rsidRPr="00376693">
        <w:rPr>
          <w:rFonts w:eastAsia="Arial CYR" w:cs="Times New Roman"/>
          <w:bCs/>
          <w:sz w:val="28"/>
          <w:szCs w:val="28"/>
        </w:rPr>
        <w:t xml:space="preserve">95 </w:t>
      </w:r>
      <w:r w:rsidR="00376693">
        <w:rPr>
          <w:rFonts w:eastAsia="Arial CYR" w:cs="Times New Roman"/>
          <w:bCs/>
          <w:sz w:val="28"/>
          <w:szCs w:val="28"/>
        </w:rPr>
        <w:t>279</w:t>
      </w:r>
      <w:r w:rsidRPr="00376693">
        <w:rPr>
          <w:rFonts w:eastAsia="Arial CYR" w:cs="Times New Roman"/>
          <w:bCs/>
          <w:sz w:val="28"/>
          <w:szCs w:val="28"/>
        </w:rPr>
        <w:t xml:space="preserve"> членов профсоюзов (7</w:t>
      </w:r>
      <w:r w:rsidR="00376693">
        <w:rPr>
          <w:rFonts w:eastAsia="Arial CYR" w:cs="Times New Roman"/>
          <w:bCs/>
          <w:sz w:val="28"/>
          <w:szCs w:val="28"/>
        </w:rPr>
        <w:t>2</w:t>
      </w:r>
      <w:r w:rsidRPr="00376693">
        <w:rPr>
          <w:rFonts w:eastAsia="Arial CYR" w:cs="Times New Roman"/>
          <w:bCs/>
          <w:sz w:val="28"/>
          <w:szCs w:val="28"/>
        </w:rPr>
        <w:t>%).</w:t>
      </w:r>
    </w:p>
    <w:p w:rsidR="00B33FA8" w:rsidRPr="00376693" w:rsidRDefault="006D7B1B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З</w:t>
      </w:r>
      <w:r w:rsidR="00B33FA8" w:rsidRPr="00376693">
        <w:rPr>
          <w:rFonts w:eastAsia="Arial CYR" w:cs="Times New Roman"/>
          <w:bCs/>
          <w:sz w:val="28"/>
          <w:szCs w:val="28"/>
        </w:rPr>
        <w:t xml:space="preserve">аключено </w:t>
      </w:r>
      <w:r w:rsidRPr="00376693">
        <w:rPr>
          <w:rFonts w:eastAsia="Arial CYR" w:cs="Times New Roman"/>
          <w:bCs/>
          <w:sz w:val="28"/>
          <w:szCs w:val="28"/>
        </w:rPr>
        <w:t xml:space="preserve">на новый срок </w:t>
      </w:r>
      <w:r w:rsidR="00376693">
        <w:rPr>
          <w:rFonts w:eastAsia="Arial CYR" w:cs="Times New Roman"/>
          <w:bCs/>
          <w:sz w:val="28"/>
          <w:szCs w:val="28"/>
        </w:rPr>
        <w:t>492</w:t>
      </w:r>
      <w:r w:rsidR="002849C7" w:rsidRPr="00376693">
        <w:rPr>
          <w:rFonts w:eastAsia="Arial CYR" w:cs="Times New Roman"/>
          <w:bCs/>
          <w:sz w:val="28"/>
          <w:szCs w:val="28"/>
        </w:rPr>
        <w:t xml:space="preserve"> коллективных договор</w:t>
      </w:r>
      <w:r w:rsidRPr="00376693">
        <w:rPr>
          <w:rFonts w:eastAsia="Arial CYR" w:cs="Times New Roman"/>
          <w:bCs/>
          <w:sz w:val="28"/>
          <w:szCs w:val="28"/>
        </w:rPr>
        <w:t xml:space="preserve">а, </w:t>
      </w:r>
      <w:r w:rsidR="002849C7" w:rsidRPr="00376693">
        <w:rPr>
          <w:rFonts w:eastAsia="Arial CYR" w:cs="Times New Roman"/>
          <w:bCs/>
          <w:sz w:val="28"/>
          <w:szCs w:val="28"/>
        </w:rPr>
        <w:t xml:space="preserve">продолжают </w:t>
      </w:r>
      <w:r w:rsidR="0065034F" w:rsidRPr="00376693">
        <w:rPr>
          <w:rFonts w:eastAsia="Arial CYR" w:cs="Times New Roman"/>
          <w:bCs/>
          <w:sz w:val="28"/>
          <w:szCs w:val="28"/>
        </w:rPr>
        <w:t xml:space="preserve">свое </w:t>
      </w:r>
      <w:r w:rsidR="002849C7" w:rsidRPr="00376693">
        <w:rPr>
          <w:rFonts w:eastAsia="Arial CYR" w:cs="Times New Roman"/>
          <w:bCs/>
          <w:sz w:val="28"/>
          <w:szCs w:val="28"/>
        </w:rPr>
        <w:t>действ</w:t>
      </w:r>
      <w:r w:rsidRPr="00376693">
        <w:rPr>
          <w:rFonts w:eastAsia="Arial CYR" w:cs="Times New Roman"/>
          <w:bCs/>
          <w:sz w:val="28"/>
          <w:szCs w:val="28"/>
        </w:rPr>
        <w:t>ие</w:t>
      </w:r>
      <w:r w:rsidR="002849C7" w:rsidRPr="00376693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–</w:t>
      </w:r>
      <w:r w:rsidR="002849C7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376693">
        <w:rPr>
          <w:rFonts w:eastAsia="Arial CYR" w:cs="Times New Roman"/>
          <w:bCs/>
          <w:sz w:val="28"/>
          <w:szCs w:val="28"/>
        </w:rPr>
        <w:t>8</w:t>
      </w:r>
      <w:r w:rsidR="00376693">
        <w:rPr>
          <w:rFonts w:eastAsia="Arial CYR" w:cs="Times New Roman"/>
          <w:bCs/>
          <w:sz w:val="28"/>
          <w:szCs w:val="28"/>
        </w:rPr>
        <w:t>05</w:t>
      </w:r>
      <w:r w:rsidRPr="00376693">
        <w:rPr>
          <w:rFonts w:eastAsia="Arial CYR" w:cs="Times New Roman"/>
          <w:bCs/>
          <w:sz w:val="28"/>
          <w:szCs w:val="28"/>
        </w:rPr>
        <w:t>, срок действия</w:t>
      </w:r>
      <w:r w:rsidR="002849C7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376693">
        <w:rPr>
          <w:rFonts w:eastAsia="Arial CYR" w:cs="Times New Roman"/>
          <w:bCs/>
          <w:sz w:val="28"/>
          <w:szCs w:val="28"/>
        </w:rPr>
        <w:t>142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A5128B" w:rsidRPr="00376693">
        <w:rPr>
          <w:rFonts w:eastAsia="Arial CYR" w:cs="Times New Roman"/>
          <w:bCs/>
          <w:sz w:val="28"/>
          <w:szCs w:val="28"/>
        </w:rPr>
        <w:t>продлен</w:t>
      </w:r>
      <w:r w:rsidR="00B33FA8" w:rsidRPr="00376693">
        <w:rPr>
          <w:rFonts w:eastAsia="Arial CYR" w:cs="Times New Roman"/>
          <w:bCs/>
          <w:sz w:val="28"/>
          <w:szCs w:val="28"/>
        </w:rPr>
        <w:t>.</w:t>
      </w:r>
    </w:p>
    <w:p w:rsidR="00F22B87" w:rsidRPr="00376693" w:rsidRDefault="00F778A5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Высокий </w:t>
      </w:r>
      <w:r w:rsidR="00B33FA8" w:rsidRPr="00376693">
        <w:rPr>
          <w:rFonts w:eastAsia="Arial CYR" w:cs="Times New Roman"/>
          <w:bCs/>
          <w:sz w:val="28"/>
          <w:szCs w:val="28"/>
        </w:rPr>
        <w:t xml:space="preserve">уровень заключения коллективных договоров </w:t>
      </w:r>
      <w:r w:rsidR="007B696B" w:rsidRPr="00376693">
        <w:rPr>
          <w:rFonts w:eastAsia="Arial CYR" w:cs="Times New Roman"/>
          <w:bCs/>
          <w:sz w:val="28"/>
          <w:szCs w:val="28"/>
        </w:rPr>
        <w:t xml:space="preserve">обеспечен </w:t>
      </w:r>
      <w:r w:rsidR="00B33FA8" w:rsidRPr="00376693">
        <w:rPr>
          <w:rFonts w:eastAsia="Arial CYR" w:cs="Times New Roman"/>
          <w:bCs/>
          <w:sz w:val="28"/>
          <w:szCs w:val="28"/>
        </w:rPr>
        <w:t xml:space="preserve">в </w:t>
      </w:r>
      <w:r w:rsidR="00C24CCC" w:rsidRPr="00376693">
        <w:rPr>
          <w:rFonts w:cs="Times New Roman"/>
          <w:sz w:val="28"/>
          <w:szCs w:val="28"/>
        </w:rPr>
        <w:t xml:space="preserve">областных </w:t>
      </w:r>
      <w:r w:rsidR="00B33FA8" w:rsidRPr="00376693">
        <w:rPr>
          <w:rFonts w:eastAsia="Arial CYR" w:cs="Times New Roman"/>
          <w:bCs/>
          <w:sz w:val="28"/>
          <w:szCs w:val="28"/>
        </w:rPr>
        <w:t xml:space="preserve">отраслевых профсоюзных организациях работников: </w:t>
      </w:r>
      <w:r w:rsidR="00F22B87" w:rsidRPr="00376693">
        <w:rPr>
          <w:rFonts w:eastAsia="Arial CYR" w:cs="Times New Roman"/>
          <w:bCs/>
          <w:sz w:val="28"/>
          <w:szCs w:val="28"/>
        </w:rPr>
        <w:t>народного образования и науки (И.В. Корякина), здравоохранения (</w:t>
      </w:r>
      <w:r w:rsidR="007666DF" w:rsidRPr="00376693">
        <w:rPr>
          <w:rFonts w:eastAsia="Arial CYR" w:cs="Times New Roman"/>
          <w:bCs/>
          <w:sz w:val="28"/>
          <w:szCs w:val="28"/>
        </w:rPr>
        <w:t>С.В. Охотникова</w:t>
      </w:r>
      <w:r w:rsidR="00F22B87" w:rsidRPr="00376693">
        <w:rPr>
          <w:rFonts w:eastAsia="Arial CYR" w:cs="Times New Roman"/>
          <w:bCs/>
          <w:sz w:val="28"/>
          <w:szCs w:val="28"/>
        </w:rPr>
        <w:t xml:space="preserve">), </w:t>
      </w:r>
      <w:r w:rsidR="00F22B87" w:rsidRPr="00376693">
        <w:rPr>
          <w:rFonts w:eastAsia="Arial CYR" w:cs="Times New Roman"/>
          <w:bCs/>
          <w:sz w:val="28"/>
          <w:szCs w:val="28"/>
        </w:rPr>
        <w:lastRenderedPageBreak/>
        <w:t>культуры (Л.А. Смородская), потребительской кооперации и предпринимательства (В.С. Пожидаева), лесных отраслей и топливной промышленности (</w:t>
      </w:r>
      <w:r w:rsidR="007666DF" w:rsidRPr="00376693">
        <w:rPr>
          <w:rFonts w:eastAsia="Arial CYR" w:cs="Times New Roman"/>
          <w:bCs/>
          <w:sz w:val="28"/>
          <w:szCs w:val="28"/>
        </w:rPr>
        <w:t>Т.В. Булгакова</w:t>
      </w:r>
      <w:r w:rsidR="00F22B87" w:rsidRPr="00376693">
        <w:rPr>
          <w:rFonts w:eastAsia="Arial CYR" w:cs="Times New Roman"/>
          <w:bCs/>
          <w:sz w:val="28"/>
          <w:szCs w:val="28"/>
        </w:rPr>
        <w:t>), химических отраслей промышленности (А.А. Глобин).</w:t>
      </w:r>
    </w:p>
    <w:p w:rsidR="003E0A6D" w:rsidRPr="00376693" w:rsidRDefault="003E0A6D" w:rsidP="003E0A6D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Все коллективные договоры прошли уведомительную регистрацию в комитете по труду и занятости населения Курской области.</w:t>
      </w:r>
    </w:p>
    <w:p w:rsidR="006E11C6" w:rsidRPr="00376693" w:rsidRDefault="00522325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Проводимая правовая экспертиза коллективных договоров</w:t>
      </w:r>
      <w:r w:rsidR="00D056CE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7666DF" w:rsidRPr="00376693">
        <w:rPr>
          <w:rFonts w:eastAsia="Arial CYR" w:cs="Times New Roman"/>
          <w:bCs/>
          <w:sz w:val="28"/>
          <w:szCs w:val="28"/>
        </w:rPr>
        <w:t xml:space="preserve">отраслевыми комитетами профсоюзов и </w:t>
      </w:r>
      <w:r w:rsidR="007B696B" w:rsidRPr="00376693">
        <w:rPr>
          <w:rFonts w:eastAsia="Arial CYR" w:cs="Times New Roman"/>
          <w:bCs/>
          <w:sz w:val="28"/>
          <w:szCs w:val="28"/>
        </w:rPr>
        <w:t>отдела</w:t>
      </w:r>
      <w:r w:rsidRPr="00376693">
        <w:rPr>
          <w:rFonts w:eastAsia="Arial CYR" w:cs="Times New Roman"/>
          <w:bCs/>
          <w:sz w:val="28"/>
          <w:szCs w:val="28"/>
        </w:rPr>
        <w:t>ми</w:t>
      </w:r>
      <w:r w:rsidR="007B696B" w:rsidRPr="00376693">
        <w:rPr>
          <w:rFonts w:eastAsia="Arial CYR" w:cs="Times New Roman"/>
          <w:bCs/>
          <w:sz w:val="28"/>
          <w:szCs w:val="28"/>
        </w:rPr>
        <w:t xml:space="preserve"> аппарата Федерации </w:t>
      </w:r>
      <w:r w:rsidR="006E11C6" w:rsidRPr="00376693">
        <w:rPr>
          <w:rFonts w:eastAsia="Arial CYR" w:cs="Times New Roman"/>
          <w:bCs/>
          <w:sz w:val="28"/>
          <w:szCs w:val="28"/>
        </w:rPr>
        <w:t>с целью предупреждения возможного включения в коллективные договоры норм, противореч</w:t>
      </w:r>
      <w:r w:rsidR="007666DF" w:rsidRPr="00376693">
        <w:rPr>
          <w:rFonts w:eastAsia="Arial CYR" w:cs="Times New Roman"/>
          <w:bCs/>
          <w:sz w:val="28"/>
          <w:szCs w:val="28"/>
        </w:rPr>
        <w:t>ащих трудовому законодательству</w:t>
      </w:r>
      <w:r w:rsidR="006E11C6" w:rsidRPr="00376693">
        <w:rPr>
          <w:rFonts w:eastAsia="Arial CYR" w:cs="Times New Roman"/>
          <w:bCs/>
          <w:sz w:val="28"/>
          <w:szCs w:val="28"/>
        </w:rPr>
        <w:t xml:space="preserve">, позволяет </w:t>
      </w:r>
      <w:r w:rsidRPr="00376693">
        <w:rPr>
          <w:rFonts w:eastAsia="Arial CYR" w:cs="Times New Roman"/>
          <w:bCs/>
          <w:sz w:val="28"/>
          <w:szCs w:val="28"/>
        </w:rPr>
        <w:t>избежать замечаний при прохождении уведомительной регистрации.</w:t>
      </w:r>
    </w:p>
    <w:p w:rsidR="007B696B" w:rsidRPr="00376693" w:rsidRDefault="00857CC6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Б</w:t>
      </w:r>
      <w:r w:rsidR="00F778A5" w:rsidRPr="00376693">
        <w:rPr>
          <w:rFonts w:eastAsia="Arial CYR" w:cs="Times New Roman"/>
          <w:bCs/>
          <w:sz w:val="28"/>
          <w:szCs w:val="28"/>
        </w:rPr>
        <w:t>ольшинств</w:t>
      </w:r>
      <w:r w:rsidRPr="00376693">
        <w:rPr>
          <w:rFonts w:eastAsia="Arial CYR" w:cs="Times New Roman"/>
          <w:bCs/>
          <w:sz w:val="28"/>
          <w:szCs w:val="28"/>
        </w:rPr>
        <w:t>о</w:t>
      </w:r>
      <w:r w:rsidR="00F778A5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FA5D3B" w:rsidRPr="00376693">
        <w:rPr>
          <w:rFonts w:eastAsia="Arial CYR" w:cs="Times New Roman"/>
          <w:bCs/>
          <w:sz w:val="28"/>
          <w:szCs w:val="28"/>
        </w:rPr>
        <w:t xml:space="preserve">коллективных договоров </w:t>
      </w:r>
      <w:r w:rsidR="00B03C0D" w:rsidRPr="00376693">
        <w:rPr>
          <w:rFonts w:eastAsia="Arial CYR" w:cs="Times New Roman"/>
          <w:bCs/>
          <w:sz w:val="28"/>
          <w:szCs w:val="28"/>
        </w:rPr>
        <w:t>предусм</w:t>
      </w:r>
      <w:r w:rsidRPr="00376693">
        <w:rPr>
          <w:rFonts w:eastAsia="Arial CYR" w:cs="Times New Roman"/>
          <w:bCs/>
          <w:sz w:val="28"/>
          <w:szCs w:val="28"/>
        </w:rPr>
        <w:t>а</w:t>
      </w:r>
      <w:r w:rsidR="00B03C0D" w:rsidRPr="00376693">
        <w:rPr>
          <w:rFonts w:eastAsia="Arial CYR" w:cs="Times New Roman"/>
          <w:bCs/>
          <w:sz w:val="28"/>
          <w:szCs w:val="28"/>
        </w:rPr>
        <w:t>тр</w:t>
      </w:r>
      <w:r w:rsidRPr="00376693">
        <w:rPr>
          <w:rFonts w:eastAsia="Arial CYR" w:cs="Times New Roman"/>
          <w:bCs/>
          <w:sz w:val="28"/>
          <w:szCs w:val="28"/>
        </w:rPr>
        <w:t>ива</w:t>
      </w:r>
      <w:r w:rsidR="00E957E1">
        <w:rPr>
          <w:rFonts w:eastAsia="Arial CYR" w:cs="Times New Roman"/>
          <w:bCs/>
          <w:sz w:val="28"/>
          <w:szCs w:val="28"/>
        </w:rPr>
        <w:t>ю</w:t>
      </w:r>
      <w:r w:rsidRPr="00376693">
        <w:rPr>
          <w:rFonts w:eastAsia="Arial CYR" w:cs="Times New Roman"/>
          <w:bCs/>
          <w:sz w:val="28"/>
          <w:szCs w:val="28"/>
        </w:rPr>
        <w:t>т</w:t>
      </w:r>
      <w:r w:rsidR="00B03C0D" w:rsidRPr="00376693">
        <w:rPr>
          <w:rFonts w:eastAsia="Arial CYR" w:cs="Times New Roman"/>
          <w:bCs/>
          <w:sz w:val="28"/>
          <w:szCs w:val="28"/>
        </w:rPr>
        <w:t xml:space="preserve"> конкретные обязательства и меры по вопрос</w:t>
      </w:r>
      <w:r w:rsidR="00E957E1">
        <w:rPr>
          <w:rFonts w:eastAsia="Arial CYR" w:cs="Times New Roman"/>
          <w:bCs/>
          <w:sz w:val="28"/>
          <w:szCs w:val="28"/>
        </w:rPr>
        <w:t>ам повышения</w:t>
      </w:r>
      <w:r w:rsidR="00B03C0D" w:rsidRPr="00376693">
        <w:rPr>
          <w:rFonts w:eastAsia="Arial CYR" w:cs="Times New Roman"/>
          <w:bCs/>
          <w:sz w:val="28"/>
          <w:szCs w:val="28"/>
        </w:rPr>
        <w:t xml:space="preserve"> оплаты труда, обеспечени</w:t>
      </w:r>
      <w:r w:rsidR="00E957E1">
        <w:rPr>
          <w:rFonts w:eastAsia="Arial CYR" w:cs="Times New Roman"/>
          <w:bCs/>
          <w:sz w:val="28"/>
          <w:szCs w:val="28"/>
        </w:rPr>
        <w:t>я</w:t>
      </w:r>
      <w:r w:rsidR="00B03C0D" w:rsidRPr="00376693">
        <w:rPr>
          <w:rFonts w:eastAsia="Arial CYR" w:cs="Times New Roman"/>
          <w:bCs/>
          <w:sz w:val="28"/>
          <w:szCs w:val="28"/>
        </w:rPr>
        <w:t xml:space="preserve"> занятости, социальных гарантий, охраны труда, работы с молодежью</w:t>
      </w:r>
      <w:r w:rsidR="008769C9">
        <w:rPr>
          <w:rFonts w:eastAsia="Arial CYR" w:cs="Times New Roman"/>
          <w:bCs/>
          <w:sz w:val="28"/>
          <w:szCs w:val="28"/>
        </w:rPr>
        <w:t>,</w:t>
      </w:r>
      <w:r w:rsidR="00B03C0D"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8769C9">
        <w:rPr>
          <w:rFonts w:eastAsia="Arial CYR" w:cs="Times New Roman"/>
          <w:bCs/>
          <w:sz w:val="28"/>
          <w:szCs w:val="28"/>
        </w:rPr>
        <w:t xml:space="preserve">развития </w:t>
      </w:r>
      <w:r w:rsidR="00B03C0D" w:rsidRPr="00376693">
        <w:rPr>
          <w:rFonts w:eastAsia="Arial CYR" w:cs="Times New Roman"/>
          <w:bCs/>
          <w:sz w:val="28"/>
          <w:szCs w:val="28"/>
        </w:rPr>
        <w:t>социального партнерства на уровне организации,</w:t>
      </w:r>
      <w:r w:rsidR="00126C73" w:rsidRPr="00376693">
        <w:rPr>
          <w:rFonts w:eastAsia="Arial CYR" w:cs="Times New Roman"/>
          <w:bCs/>
          <w:sz w:val="28"/>
          <w:szCs w:val="28"/>
        </w:rPr>
        <w:t xml:space="preserve"> оздоровления работников и их детей,</w:t>
      </w:r>
      <w:r w:rsidR="00B03C0D" w:rsidRPr="00376693">
        <w:rPr>
          <w:rFonts w:eastAsia="Arial CYR" w:cs="Times New Roman"/>
          <w:bCs/>
          <w:sz w:val="28"/>
          <w:szCs w:val="28"/>
        </w:rPr>
        <w:t xml:space="preserve"> а также контроля выполнения обязательств.</w:t>
      </w:r>
    </w:p>
    <w:p w:rsidR="00D96D17" w:rsidRPr="00D96D17" w:rsidRDefault="00F22B87" w:rsidP="00D96D17">
      <w:pPr>
        <w:ind w:firstLine="567"/>
        <w:jc w:val="both"/>
        <w:rPr>
          <w:sz w:val="28"/>
          <w:szCs w:val="28"/>
        </w:rPr>
      </w:pPr>
      <w:r w:rsidRPr="00697406">
        <w:rPr>
          <w:rFonts w:eastAsia="Arial CYR" w:cs="Times New Roman"/>
          <w:bCs/>
          <w:sz w:val="28"/>
          <w:szCs w:val="28"/>
        </w:rPr>
        <w:t>В отчетном периоде п</w:t>
      </w:r>
      <w:r w:rsidR="005B43B0" w:rsidRPr="00697406">
        <w:rPr>
          <w:rFonts w:eastAsia="Arial CYR" w:cs="Times New Roman"/>
          <w:bCs/>
          <w:sz w:val="28"/>
          <w:szCs w:val="28"/>
        </w:rPr>
        <w:t xml:space="preserve">рофсоюзы </w:t>
      </w:r>
      <w:r w:rsidR="006F7C34" w:rsidRPr="00697406">
        <w:rPr>
          <w:rFonts w:eastAsia="Arial CYR" w:cs="Times New Roman"/>
          <w:bCs/>
          <w:sz w:val="28"/>
          <w:szCs w:val="28"/>
        </w:rPr>
        <w:t xml:space="preserve">совместно с работодателями вели работу по </w:t>
      </w:r>
      <w:r w:rsidR="00823B62" w:rsidRPr="00697406">
        <w:rPr>
          <w:rFonts w:eastAsia="Arial CYR" w:cs="Times New Roman"/>
          <w:bCs/>
          <w:sz w:val="28"/>
          <w:szCs w:val="28"/>
        </w:rPr>
        <w:t xml:space="preserve">расширению и увеличению льгот и гарантий </w:t>
      </w:r>
      <w:r w:rsidR="005B43B0" w:rsidRPr="00697406">
        <w:rPr>
          <w:sz w:val="28"/>
          <w:szCs w:val="28"/>
        </w:rPr>
        <w:t>социальн</w:t>
      </w:r>
      <w:r w:rsidR="00823B62" w:rsidRPr="00697406">
        <w:rPr>
          <w:sz w:val="28"/>
          <w:szCs w:val="28"/>
        </w:rPr>
        <w:t>ого характера сверх</w:t>
      </w:r>
      <w:r w:rsidR="00562C05">
        <w:rPr>
          <w:sz w:val="28"/>
          <w:szCs w:val="28"/>
        </w:rPr>
        <w:t>,</w:t>
      </w:r>
      <w:r w:rsidR="00823B62" w:rsidRPr="00697406">
        <w:rPr>
          <w:sz w:val="28"/>
          <w:szCs w:val="28"/>
        </w:rPr>
        <w:t xml:space="preserve"> предусмотренных законодательством</w:t>
      </w:r>
      <w:r w:rsidR="00F544C9" w:rsidRPr="00697406">
        <w:rPr>
          <w:sz w:val="28"/>
          <w:szCs w:val="28"/>
        </w:rPr>
        <w:t>.</w:t>
      </w:r>
      <w:r w:rsidR="00D056CE" w:rsidRPr="00697406">
        <w:rPr>
          <w:sz w:val="28"/>
          <w:szCs w:val="28"/>
        </w:rPr>
        <w:t xml:space="preserve"> </w:t>
      </w:r>
      <w:r w:rsidR="00D96D17">
        <w:rPr>
          <w:sz w:val="28"/>
          <w:szCs w:val="28"/>
        </w:rPr>
        <w:t>Например, в</w:t>
      </w:r>
      <w:r w:rsidR="00D96D17" w:rsidRPr="00D96D17">
        <w:rPr>
          <w:sz w:val="28"/>
          <w:szCs w:val="28"/>
        </w:rPr>
        <w:t xml:space="preserve"> период пандемии</w:t>
      </w:r>
      <w:r w:rsidR="00D96D17">
        <w:rPr>
          <w:sz w:val="28"/>
          <w:szCs w:val="28"/>
        </w:rPr>
        <w:t xml:space="preserve"> установлены</w:t>
      </w:r>
      <w:r w:rsidR="00D96D17" w:rsidRPr="00D96D17">
        <w:rPr>
          <w:sz w:val="28"/>
          <w:szCs w:val="28"/>
        </w:rPr>
        <w:t>:</w:t>
      </w:r>
    </w:p>
    <w:p w:rsidR="00D96D17" w:rsidRPr="00D96D17" w:rsidRDefault="00D96D17" w:rsidP="00D96D17">
      <w:pPr>
        <w:ind w:firstLine="567"/>
        <w:jc w:val="both"/>
        <w:rPr>
          <w:sz w:val="28"/>
          <w:szCs w:val="28"/>
        </w:rPr>
      </w:pPr>
      <w:r w:rsidRPr="00D96D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D17">
        <w:rPr>
          <w:sz w:val="28"/>
          <w:szCs w:val="28"/>
        </w:rPr>
        <w:t xml:space="preserve">затраты на приобретение дополнительных средств защиты, медицинские услуги по проведению лабораторной диагностики антител к </w:t>
      </w:r>
      <w:r>
        <w:rPr>
          <w:sz w:val="28"/>
          <w:szCs w:val="28"/>
          <w:lang w:val="en-US"/>
        </w:rPr>
        <w:t>COVID</w:t>
      </w:r>
      <w:r w:rsidRPr="00D96D17">
        <w:rPr>
          <w:sz w:val="28"/>
          <w:szCs w:val="28"/>
        </w:rPr>
        <w:t>-19;</w:t>
      </w:r>
    </w:p>
    <w:p w:rsidR="00D96D17" w:rsidRPr="00D96D17" w:rsidRDefault="00D96D17" w:rsidP="00D96D17">
      <w:pPr>
        <w:ind w:firstLine="567"/>
        <w:jc w:val="both"/>
        <w:rPr>
          <w:sz w:val="28"/>
          <w:szCs w:val="28"/>
        </w:rPr>
      </w:pPr>
      <w:r w:rsidRPr="00D96D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D17">
        <w:rPr>
          <w:sz w:val="28"/>
          <w:szCs w:val="28"/>
        </w:rPr>
        <w:t>организация работы сотрудников в режиме удаленного доступа;</w:t>
      </w:r>
    </w:p>
    <w:p w:rsidR="00B258B9" w:rsidRDefault="00D96D17" w:rsidP="00D96D17">
      <w:pPr>
        <w:ind w:firstLine="567"/>
        <w:jc w:val="both"/>
        <w:rPr>
          <w:sz w:val="28"/>
          <w:szCs w:val="28"/>
        </w:rPr>
      </w:pPr>
      <w:r w:rsidRPr="00D96D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D17">
        <w:rPr>
          <w:sz w:val="28"/>
          <w:szCs w:val="28"/>
        </w:rPr>
        <w:t xml:space="preserve">затраты на сохранение заработной платы сотрудников (60, 65+, </w:t>
      </w:r>
      <w:r>
        <w:rPr>
          <w:sz w:val="28"/>
          <w:szCs w:val="28"/>
        </w:rPr>
        <w:t xml:space="preserve">находящихся на </w:t>
      </w:r>
      <w:r w:rsidRPr="00D96D17">
        <w:rPr>
          <w:sz w:val="28"/>
          <w:szCs w:val="28"/>
        </w:rPr>
        <w:t>карантин</w:t>
      </w:r>
      <w:r>
        <w:rPr>
          <w:sz w:val="28"/>
          <w:szCs w:val="28"/>
        </w:rPr>
        <w:t>е</w:t>
      </w:r>
      <w:r w:rsidRPr="00D96D17">
        <w:rPr>
          <w:sz w:val="28"/>
          <w:szCs w:val="28"/>
        </w:rPr>
        <w:t>).</w:t>
      </w:r>
      <w:r w:rsidR="002B55D9">
        <w:rPr>
          <w:sz w:val="28"/>
          <w:szCs w:val="28"/>
        </w:rPr>
        <w:t xml:space="preserve"> </w:t>
      </w:r>
    </w:p>
    <w:p w:rsidR="00697406" w:rsidRPr="00697406" w:rsidRDefault="00697406" w:rsidP="00C6408A">
      <w:pPr>
        <w:ind w:firstLine="567"/>
        <w:jc w:val="both"/>
        <w:rPr>
          <w:sz w:val="28"/>
          <w:szCs w:val="28"/>
        </w:rPr>
      </w:pPr>
      <w:r w:rsidRPr="00697406">
        <w:rPr>
          <w:sz w:val="28"/>
          <w:szCs w:val="28"/>
        </w:rPr>
        <w:t xml:space="preserve">В областной организации </w:t>
      </w:r>
      <w:r>
        <w:rPr>
          <w:sz w:val="28"/>
          <w:szCs w:val="28"/>
        </w:rPr>
        <w:t xml:space="preserve">профсоюза работников образования и науки РФ </w:t>
      </w:r>
      <w:r w:rsidRPr="00697406">
        <w:rPr>
          <w:sz w:val="28"/>
          <w:szCs w:val="28"/>
        </w:rPr>
        <w:t>создан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E02AA2" w:rsidRPr="00C31D62" w:rsidRDefault="00E02AA2" w:rsidP="00E02AA2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t>За отчетный период отделами Федерации совместно с членскими организациями проведено 14 проверок по выполнению обязательств коллективных договоров.</w:t>
      </w:r>
    </w:p>
    <w:p w:rsidR="00857CC6" w:rsidRPr="00C31D62" w:rsidRDefault="00857CC6" w:rsidP="00C6408A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t xml:space="preserve">Совместная работа сторон социального партнёрства позволила увеличить среднемесячную номинальную начисленную заработную плату работников организаций </w:t>
      </w:r>
      <w:r w:rsidR="00BA35CD">
        <w:rPr>
          <w:sz w:val="28"/>
          <w:szCs w:val="28"/>
        </w:rPr>
        <w:t xml:space="preserve">в целом по региону </w:t>
      </w:r>
      <w:r w:rsidRPr="00C31D62">
        <w:rPr>
          <w:sz w:val="28"/>
          <w:szCs w:val="28"/>
        </w:rPr>
        <w:t>за период январь-ноябрь 20</w:t>
      </w:r>
      <w:r w:rsidR="00C31D62">
        <w:rPr>
          <w:sz w:val="28"/>
          <w:szCs w:val="28"/>
        </w:rPr>
        <w:t>20</w:t>
      </w:r>
      <w:r w:rsidRPr="00C31D62">
        <w:rPr>
          <w:sz w:val="28"/>
          <w:szCs w:val="28"/>
        </w:rPr>
        <w:t xml:space="preserve"> года на 8,</w:t>
      </w:r>
      <w:r w:rsidR="00C31D62">
        <w:rPr>
          <w:sz w:val="28"/>
          <w:szCs w:val="28"/>
        </w:rPr>
        <w:t>7</w:t>
      </w:r>
      <w:r w:rsidRPr="00C31D62">
        <w:rPr>
          <w:sz w:val="28"/>
          <w:szCs w:val="28"/>
        </w:rPr>
        <w:t>% (3</w:t>
      </w:r>
      <w:r w:rsidR="00C31D62">
        <w:rPr>
          <w:sz w:val="28"/>
          <w:szCs w:val="28"/>
        </w:rPr>
        <w:t>4</w:t>
      </w:r>
      <w:r w:rsidRPr="00C31D62">
        <w:rPr>
          <w:sz w:val="28"/>
          <w:szCs w:val="28"/>
        </w:rPr>
        <w:t>,9</w:t>
      </w:r>
      <w:r w:rsidR="00C31D62">
        <w:rPr>
          <w:sz w:val="28"/>
          <w:szCs w:val="28"/>
        </w:rPr>
        <w:t>9</w:t>
      </w:r>
      <w:r w:rsidRPr="00C31D62">
        <w:rPr>
          <w:sz w:val="28"/>
          <w:szCs w:val="28"/>
        </w:rPr>
        <w:t xml:space="preserve"> тыс. рублей).</w:t>
      </w:r>
      <w:r w:rsidR="00C31D62" w:rsidRPr="00C31D62">
        <w:t xml:space="preserve"> </w:t>
      </w:r>
    </w:p>
    <w:p w:rsidR="007A6364" w:rsidRPr="00697406" w:rsidRDefault="00562C05" w:rsidP="00ED0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2AA2">
        <w:rPr>
          <w:sz w:val="28"/>
          <w:szCs w:val="28"/>
        </w:rPr>
        <w:t>ледует отметить, что п</w:t>
      </w:r>
      <w:r w:rsidR="00ED004E" w:rsidRPr="00697406">
        <w:rPr>
          <w:sz w:val="28"/>
          <w:szCs w:val="28"/>
        </w:rPr>
        <w:t>ри осуществлении общественного контроля установлено, что в целом порядок разработки, заключения и выполнения коллективных договоров соблюдается</w:t>
      </w:r>
      <w:r w:rsidR="007666DF" w:rsidRPr="00697406">
        <w:rPr>
          <w:sz w:val="28"/>
          <w:szCs w:val="28"/>
        </w:rPr>
        <w:t xml:space="preserve">, </w:t>
      </w:r>
      <w:r w:rsidR="00037DC7" w:rsidRPr="00697406">
        <w:rPr>
          <w:sz w:val="28"/>
          <w:szCs w:val="28"/>
        </w:rPr>
        <w:t>однако</w:t>
      </w:r>
      <w:r w:rsidR="007A6364" w:rsidRPr="00697406">
        <w:rPr>
          <w:sz w:val="28"/>
          <w:szCs w:val="28"/>
        </w:rPr>
        <w:t xml:space="preserve"> </w:t>
      </w:r>
      <w:r w:rsidR="00ED004E" w:rsidRPr="00697406">
        <w:rPr>
          <w:sz w:val="28"/>
          <w:szCs w:val="28"/>
        </w:rPr>
        <w:t xml:space="preserve">не во всех организациях </w:t>
      </w:r>
      <w:r w:rsidR="007A6364" w:rsidRPr="00697406">
        <w:rPr>
          <w:sz w:val="28"/>
          <w:szCs w:val="28"/>
        </w:rPr>
        <w:t xml:space="preserve">рассматривается ход выполнения коллективных договоров и соглашений с </w:t>
      </w:r>
      <w:r>
        <w:rPr>
          <w:sz w:val="28"/>
          <w:szCs w:val="28"/>
        </w:rPr>
        <w:t>выступлением</w:t>
      </w:r>
      <w:r w:rsidR="007A6364" w:rsidRPr="00697406">
        <w:rPr>
          <w:sz w:val="28"/>
          <w:szCs w:val="28"/>
        </w:rPr>
        <w:t xml:space="preserve"> представителей работодателей и первичных профсоюзных организаций.</w:t>
      </w:r>
      <w:r w:rsidR="00FB5460">
        <w:rPr>
          <w:sz w:val="28"/>
          <w:szCs w:val="28"/>
        </w:rPr>
        <w:t xml:space="preserve"> Сохраняются такие проблемы как низкая информированность работников о роли коллективного договора, формальная пролонгация </w:t>
      </w:r>
      <w:r w:rsidR="00FB5460">
        <w:rPr>
          <w:sz w:val="28"/>
          <w:szCs w:val="28"/>
        </w:rPr>
        <w:lastRenderedPageBreak/>
        <w:t xml:space="preserve">коллективных договоров без корректировки </w:t>
      </w:r>
      <w:r w:rsidR="007C5E36">
        <w:rPr>
          <w:sz w:val="28"/>
          <w:szCs w:val="28"/>
        </w:rPr>
        <w:t>на</w:t>
      </w:r>
      <w:r w:rsidR="00FB5460">
        <w:rPr>
          <w:sz w:val="28"/>
          <w:szCs w:val="28"/>
        </w:rPr>
        <w:t xml:space="preserve"> новые изменения в трудовом законодательстве.</w:t>
      </w:r>
    </w:p>
    <w:p w:rsidR="00D95A62" w:rsidRPr="00697406" w:rsidRDefault="007666DF" w:rsidP="00ED004E">
      <w:pPr>
        <w:ind w:firstLine="567"/>
        <w:jc w:val="both"/>
        <w:rPr>
          <w:sz w:val="28"/>
          <w:szCs w:val="28"/>
        </w:rPr>
      </w:pPr>
      <w:r w:rsidRPr="00697406">
        <w:rPr>
          <w:sz w:val="28"/>
          <w:szCs w:val="28"/>
        </w:rPr>
        <w:t>В</w:t>
      </w:r>
      <w:r w:rsidR="00D95A62" w:rsidRPr="00697406">
        <w:rPr>
          <w:sz w:val="28"/>
          <w:szCs w:val="28"/>
        </w:rPr>
        <w:t xml:space="preserve"> </w:t>
      </w:r>
      <w:r w:rsidR="00A6002D" w:rsidRPr="00697406">
        <w:rPr>
          <w:sz w:val="28"/>
          <w:szCs w:val="28"/>
        </w:rPr>
        <w:t>2</w:t>
      </w:r>
      <w:r w:rsidR="00697406" w:rsidRPr="00697406">
        <w:rPr>
          <w:sz w:val="28"/>
          <w:szCs w:val="28"/>
        </w:rPr>
        <w:t>4</w:t>
      </w:r>
      <w:r w:rsidR="00D95A62" w:rsidRPr="00697406">
        <w:rPr>
          <w:sz w:val="28"/>
          <w:szCs w:val="28"/>
        </w:rPr>
        <w:t xml:space="preserve"> малочисленн</w:t>
      </w:r>
      <w:r w:rsidR="003270A9" w:rsidRPr="00697406">
        <w:rPr>
          <w:sz w:val="28"/>
          <w:szCs w:val="28"/>
        </w:rPr>
        <w:t>ых и в организациях</w:t>
      </w:r>
      <w:r w:rsidRPr="00697406">
        <w:rPr>
          <w:sz w:val="28"/>
          <w:szCs w:val="28"/>
        </w:rPr>
        <w:t>,</w:t>
      </w:r>
      <w:r w:rsidR="003270A9" w:rsidRPr="00697406">
        <w:rPr>
          <w:sz w:val="28"/>
          <w:szCs w:val="28"/>
        </w:rPr>
        <w:t xml:space="preserve"> где только создана первичная профсоюзная организация</w:t>
      </w:r>
      <w:r w:rsidRPr="00697406">
        <w:rPr>
          <w:sz w:val="28"/>
          <w:szCs w:val="28"/>
        </w:rPr>
        <w:t>, не заключены коллективные договоры.</w:t>
      </w:r>
    </w:p>
    <w:p w:rsidR="009A4FDC" w:rsidRPr="00C31D62" w:rsidRDefault="00F213B3" w:rsidP="009A4FDC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t>З</w:t>
      </w:r>
      <w:r w:rsidR="00037DC7" w:rsidRPr="00C31D62">
        <w:rPr>
          <w:sz w:val="28"/>
          <w:szCs w:val="28"/>
        </w:rPr>
        <w:t>адачами</w:t>
      </w:r>
      <w:r w:rsidR="009A4FDC" w:rsidRPr="00C31D62">
        <w:rPr>
          <w:sz w:val="28"/>
          <w:szCs w:val="28"/>
        </w:rPr>
        <w:t xml:space="preserve"> предстоящей коллективно-договорной кампании в 20</w:t>
      </w:r>
      <w:r w:rsidR="00FA5D3B" w:rsidRPr="00C31D62">
        <w:rPr>
          <w:sz w:val="28"/>
          <w:szCs w:val="28"/>
        </w:rPr>
        <w:t>2</w:t>
      </w:r>
      <w:r w:rsidR="00C31D62" w:rsidRPr="00C31D62">
        <w:rPr>
          <w:sz w:val="28"/>
          <w:szCs w:val="28"/>
        </w:rPr>
        <w:t>1</w:t>
      </w:r>
      <w:r w:rsidR="009A4FDC" w:rsidRPr="00C31D62">
        <w:rPr>
          <w:sz w:val="28"/>
          <w:szCs w:val="28"/>
        </w:rPr>
        <w:t xml:space="preserve"> году должны стать:</w:t>
      </w:r>
    </w:p>
    <w:p w:rsidR="00814D1B" w:rsidRDefault="00814D1B" w:rsidP="007A540B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сохранение рабочих мест;</w:t>
      </w:r>
    </w:p>
    <w:p w:rsidR="00992A87" w:rsidRPr="00992A87" w:rsidRDefault="00992A87" w:rsidP="007A5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FCD" w:rsidRPr="00137FCD">
        <w:rPr>
          <w:sz w:val="28"/>
          <w:szCs w:val="28"/>
        </w:rPr>
        <w:t>восстановление платежеспособного спроса населения за счет увеличения заработной платы</w:t>
      </w:r>
      <w:r>
        <w:rPr>
          <w:sz w:val="28"/>
          <w:szCs w:val="28"/>
        </w:rPr>
        <w:t>;</w:t>
      </w:r>
    </w:p>
    <w:p w:rsidR="007A540B" w:rsidRPr="00137FCD" w:rsidRDefault="007A540B" w:rsidP="007A540B">
      <w:pPr>
        <w:ind w:firstLine="567"/>
        <w:jc w:val="both"/>
        <w:rPr>
          <w:sz w:val="28"/>
          <w:szCs w:val="28"/>
        </w:rPr>
      </w:pPr>
      <w:r w:rsidRPr="00137FCD">
        <w:rPr>
          <w:sz w:val="28"/>
          <w:szCs w:val="28"/>
        </w:rPr>
        <w:t xml:space="preserve">- </w:t>
      </w:r>
      <w:r w:rsidR="00137FCD" w:rsidRPr="00137FCD">
        <w:rPr>
          <w:sz w:val="28"/>
          <w:szCs w:val="28"/>
        </w:rPr>
        <w:t>обеспечение в полном объеме государственных гарантий в сфере труда, а также правового регулирования труда работников, временно выполняющих трудовые функции вне стационарного рабочего места, в том числе в случае реализации мер, связанных с введением режима повышенной готовности и наступлением иных непредвиденных обстоятельств</w:t>
      </w:r>
      <w:r w:rsidRPr="00137FCD">
        <w:rPr>
          <w:sz w:val="28"/>
          <w:szCs w:val="28"/>
        </w:rPr>
        <w:t>;</w:t>
      </w:r>
    </w:p>
    <w:p w:rsidR="007A540B" w:rsidRPr="00814D1B" w:rsidRDefault="007A540B" w:rsidP="007A540B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 xml:space="preserve">- </w:t>
      </w:r>
      <w:r w:rsidR="00814D1B" w:rsidRPr="00814D1B">
        <w:rPr>
          <w:sz w:val="28"/>
          <w:szCs w:val="28"/>
        </w:rPr>
        <w:t>проведени</w:t>
      </w:r>
      <w:r w:rsidR="00B258B9">
        <w:rPr>
          <w:sz w:val="28"/>
          <w:szCs w:val="28"/>
        </w:rPr>
        <w:t>е</w:t>
      </w:r>
      <w:r w:rsidR="00814D1B" w:rsidRPr="00814D1B">
        <w:rPr>
          <w:sz w:val="28"/>
          <w:szCs w:val="28"/>
        </w:rPr>
        <w:t xml:space="preserve"> обучения по </w:t>
      </w:r>
      <w:r w:rsidRPr="00814D1B">
        <w:rPr>
          <w:sz w:val="28"/>
          <w:szCs w:val="28"/>
        </w:rPr>
        <w:t>вопрос</w:t>
      </w:r>
      <w:r w:rsidR="00814D1B" w:rsidRPr="00814D1B">
        <w:rPr>
          <w:sz w:val="28"/>
          <w:szCs w:val="28"/>
        </w:rPr>
        <w:t xml:space="preserve">ам </w:t>
      </w:r>
      <w:r w:rsidR="00562C05">
        <w:rPr>
          <w:sz w:val="28"/>
          <w:szCs w:val="28"/>
        </w:rPr>
        <w:t xml:space="preserve">развития </w:t>
      </w:r>
      <w:r w:rsidR="00814D1B" w:rsidRPr="00814D1B">
        <w:rPr>
          <w:sz w:val="28"/>
          <w:szCs w:val="28"/>
        </w:rPr>
        <w:t xml:space="preserve">социального партнерства и </w:t>
      </w:r>
      <w:r w:rsidRPr="00814D1B">
        <w:rPr>
          <w:sz w:val="28"/>
          <w:szCs w:val="28"/>
        </w:rPr>
        <w:t>соблюдения трудового законодательства</w:t>
      </w:r>
      <w:r w:rsidR="00562C05">
        <w:rPr>
          <w:sz w:val="28"/>
          <w:szCs w:val="28"/>
        </w:rPr>
        <w:t xml:space="preserve"> в организациях и предприятиях области</w:t>
      </w:r>
      <w:r w:rsidR="00113A1F" w:rsidRPr="00814D1B">
        <w:rPr>
          <w:sz w:val="28"/>
          <w:szCs w:val="28"/>
        </w:rPr>
        <w:t>;</w:t>
      </w:r>
    </w:p>
    <w:p w:rsidR="007A540B" w:rsidRPr="00814D1B" w:rsidRDefault="007A540B" w:rsidP="007A540B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 xml:space="preserve">- </w:t>
      </w:r>
      <w:r w:rsidR="00113A1F" w:rsidRPr="00814D1B">
        <w:rPr>
          <w:sz w:val="28"/>
          <w:szCs w:val="28"/>
        </w:rPr>
        <w:t>содействи</w:t>
      </w:r>
      <w:r w:rsidR="00D430E2" w:rsidRPr="00814D1B">
        <w:rPr>
          <w:sz w:val="28"/>
          <w:szCs w:val="28"/>
        </w:rPr>
        <w:t>е</w:t>
      </w:r>
      <w:r w:rsidR="00113A1F" w:rsidRPr="00814D1B">
        <w:rPr>
          <w:sz w:val="28"/>
          <w:szCs w:val="28"/>
        </w:rPr>
        <w:t xml:space="preserve"> в </w:t>
      </w:r>
      <w:r w:rsidRPr="00814D1B">
        <w:rPr>
          <w:sz w:val="28"/>
          <w:szCs w:val="28"/>
        </w:rPr>
        <w:t>финансов</w:t>
      </w:r>
      <w:r w:rsidR="00113A1F" w:rsidRPr="00814D1B">
        <w:rPr>
          <w:sz w:val="28"/>
          <w:szCs w:val="28"/>
        </w:rPr>
        <w:t>ом</w:t>
      </w:r>
      <w:r w:rsidRPr="00814D1B">
        <w:rPr>
          <w:sz w:val="28"/>
          <w:szCs w:val="28"/>
        </w:rPr>
        <w:t xml:space="preserve"> обеспечени</w:t>
      </w:r>
      <w:r w:rsidR="00541622" w:rsidRPr="00814D1B">
        <w:rPr>
          <w:sz w:val="28"/>
          <w:szCs w:val="28"/>
        </w:rPr>
        <w:t>и</w:t>
      </w:r>
      <w:r w:rsidR="00113A1F" w:rsidRPr="00814D1B">
        <w:rPr>
          <w:sz w:val="28"/>
          <w:szCs w:val="28"/>
        </w:rPr>
        <w:t xml:space="preserve"> </w:t>
      </w:r>
      <w:r w:rsidRPr="00814D1B">
        <w:rPr>
          <w:sz w:val="28"/>
          <w:szCs w:val="28"/>
        </w:rPr>
        <w:t>обязательств коллективных договоров, регулярно</w:t>
      </w:r>
      <w:r w:rsidR="00113A1F" w:rsidRPr="00814D1B">
        <w:rPr>
          <w:sz w:val="28"/>
          <w:szCs w:val="28"/>
        </w:rPr>
        <w:t>е</w:t>
      </w:r>
      <w:r w:rsidRPr="00814D1B">
        <w:rPr>
          <w:sz w:val="28"/>
          <w:szCs w:val="28"/>
        </w:rPr>
        <w:t xml:space="preserve"> </w:t>
      </w:r>
      <w:r w:rsidR="00541622" w:rsidRPr="00814D1B">
        <w:rPr>
          <w:sz w:val="28"/>
          <w:szCs w:val="28"/>
        </w:rPr>
        <w:t xml:space="preserve">рассмотрение </w:t>
      </w:r>
      <w:r w:rsidRPr="00814D1B">
        <w:rPr>
          <w:sz w:val="28"/>
          <w:szCs w:val="28"/>
        </w:rPr>
        <w:t>ход</w:t>
      </w:r>
      <w:r w:rsidR="00113A1F" w:rsidRPr="00814D1B">
        <w:rPr>
          <w:sz w:val="28"/>
          <w:szCs w:val="28"/>
        </w:rPr>
        <w:t>а</w:t>
      </w:r>
      <w:r w:rsidRPr="00814D1B">
        <w:rPr>
          <w:sz w:val="28"/>
          <w:szCs w:val="28"/>
        </w:rPr>
        <w:t xml:space="preserve"> их выполнения.</w:t>
      </w:r>
    </w:p>
    <w:p w:rsidR="00D20A88" w:rsidRPr="00150044" w:rsidRDefault="00845815" w:rsidP="00D5260F">
      <w:pPr>
        <w:ind w:firstLine="567"/>
        <w:jc w:val="both"/>
        <w:rPr>
          <w:rFonts w:eastAsia="Arial CYR" w:cs="Times New Roman"/>
          <w:bCs/>
          <w:i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 xml:space="preserve">Заслушав и обсудив информацию </w:t>
      </w:r>
      <w:r w:rsidR="00D5260F" w:rsidRPr="00150044">
        <w:rPr>
          <w:rFonts w:eastAsia="Arial CYR" w:cs="Times New Roman"/>
          <w:bCs/>
          <w:sz w:val="28"/>
          <w:szCs w:val="28"/>
        </w:rPr>
        <w:t>«Об итогах коллективно-договорной</w:t>
      </w:r>
      <w:r w:rsidR="00D056CE" w:rsidRPr="00150044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150044">
        <w:rPr>
          <w:rFonts w:eastAsia="Arial CYR" w:cs="Times New Roman"/>
          <w:bCs/>
          <w:sz w:val="28"/>
          <w:szCs w:val="28"/>
        </w:rPr>
        <w:t>кампании в 20</w:t>
      </w:r>
      <w:r w:rsidR="00150044" w:rsidRPr="00150044">
        <w:rPr>
          <w:rFonts w:eastAsia="Arial CYR" w:cs="Times New Roman"/>
          <w:bCs/>
          <w:sz w:val="28"/>
          <w:szCs w:val="28"/>
        </w:rPr>
        <w:t>20</w:t>
      </w:r>
      <w:r w:rsidR="00D5260F" w:rsidRPr="00150044">
        <w:rPr>
          <w:rFonts w:eastAsia="Arial CYR" w:cs="Times New Roman"/>
          <w:bCs/>
          <w:sz w:val="28"/>
          <w:szCs w:val="28"/>
        </w:rPr>
        <w:t xml:space="preserve"> году и задачах</w:t>
      </w:r>
      <w:r w:rsidR="00D056CE" w:rsidRPr="00150044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150044">
        <w:rPr>
          <w:rFonts w:eastAsia="Arial CYR" w:cs="Times New Roman"/>
          <w:bCs/>
          <w:sz w:val="28"/>
          <w:szCs w:val="28"/>
        </w:rPr>
        <w:t xml:space="preserve">на предстоящий период», </w:t>
      </w:r>
      <w:r w:rsidR="00D20A88" w:rsidRPr="00150044">
        <w:rPr>
          <w:rFonts w:eastAsia="Arial CYR" w:cs="Times New Roman"/>
          <w:bCs/>
          <w:sz w:val="28"/>
          <w:szCs w:val="28"/>
        </w:rPr>
        <w:t xml:space="preserve">Президиум Федерации организаций </w:t>
      </w:r>
      <w:r w:rsidR="006F7C34" w:rsidRPr="00150044">
        <w:rPr>
          <w:rFonts w:eastAsia="Arial CYR" w:cs="Times New Roman"/>
          <w:bCs/>
          <w:sz w:val="28"/>
          <w:szCs w:val="28"/>
        </w:rPr>
        <w:t>профсоюзов</w:t>
      </w:r>
      <w:r w:rsidR="00D056CE" w:rsidRPr="00150044">
        <w:rPr>
          <w:rFonts w:eastAsia="Arial CYR" w:cs="Times New Roman"/>
          <w:bCs/>
          <w:sz w:val="28"/>
          <w:szCs w:val="28"/>
        </w:rPr>
        <w:t xml:space="preserve"> </w:t>
      </w:r>
      <w:r w:rsidR="00D20A88" w:rsidRPr="00150044">
        <w:rPr>
          <w:rFonts w:eastAsia="Arial CYR" w:cs="Times New Roman"/>
          <w:bCs/>
          <w:sz w:val="28"/>
          <w:szCs w:val="28"/>
        </w:rPr>
        <w:t xml:space="preserve">Курской области </w:t>
      </w:r>
      <w:r w:rsidR="00D20A88" w:rsidRPr="00150044">
        <w:rPr>
          <w:rFonts w:eastAsia="Arial CYR" w:cs="Times New Roman"/>
          <w:b/>
          <w:bCs/>
          <w:i/>
          <w:sz w:val="28"/>
          <w:szCs w:val="28"/>
        </w:rPr>
        <w:t>постановляет</w:t>
      </w:r>
      <w:r w:rsidR="00D20A88" w:rsidRPr="00150044">
        <w:rPr>
          <w:rFonts w:eastAsia="Arial CYR" w:cs="Times New Roman"/>
          <w:bCs/>
          <w:i/>
          <w:sz w:val="28"/>
          <w:szCs w:val="28"/>
        </w:rPr>
        <w:t>:</w:t>
      </w:r>
    </w:p>
    <w:p w:rsidR="00872220" w:rsidRPr="00150044" w:rsidRDefault="00D20A88" w:rsidP="00C6408A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>1</w:t>
      </w:r>
      <w:r w:rsidRPr="00150044">
        <w:rPr>
          <w:rFonts w:cs="Times New Roman"/>
          <w:sz w:val="28"/>
          <w:szCs w:val="28"/>
        </w:rPr>
        <w:t xml:space="preserve">. Принять к сведению </w:t>
      </w:r>
      <w:r w:rsidR="008E0F1A" w:rsidRPr="00150044">
        <w:rPr>
          <w:rFonts w:cs="Times New Roman"/>
          <w:sz w:val="28"/>
          <w:szCs w:val="28"/>
        </w:rPr>
        <w:t>и</w:t>
      </w:r>
      <w:r w:rsidRPr="00150044">
        <w:rPr>
          <w:rFonts w:cs="Times New Roman"/>
          <w:sz w:val="28"/>
          <w:szCs w:val="28"/>
        </w:rPr>
        <w:t xml:space="preserve">нформацию </w:t>
      </w:r>
      <w:r w:rsidR="008E0F1A" w:rsidRPr="00150044">
        <w:rPr>
          <w:rFonts w:cs="Times New Roman"/>
          <w:sz w:val="28"/>
          <w:szCs w:val="28"/>
        </w:rPr>
        <w:t xml:space="preserve">заведующего отделом социально-трудовых отношений и охраны труда Климова А.А. </w:t>
      </w:r>
      <w:r w:rsidR="00D95A62" w:rsidRPr="00150044">
        <w:rPr>
          <w:rFonts w:cs="Times New Roman"/>
          <w:sz w:val="28"/>
          <w:szCs w:val="28"/>
        </w:rPr>
        <w:t>(</w:t>
      </w:r>
      <w:r w:rsidR="007A6364" w:rsidRPr="00150044">
        <w:rPr>
          <w:rFonts w:cs="Times New Roman"/>
          <w:sz w:val="28"/>
          <w:szCs w:val="28"/>
        </w:rPr>
        <w:t>П</w:t>
      </w:r>
      <w:r w:rsidR="00431A2A" w:rsidRPr="00150044">
        <w:rPr>
          <w:rFonts w:cs="Times New Roman"/>
          <w:sz w:val="28"/>
          <w:szCs w:val="28"/>
        </w:rPr>
        <w:t>рил</w:t>
      </w:r>
      <w:r w:rsidR="007A6364" w:rsidRPr="00150044">
        <w:rPr>
          <w:rFonts w:cs="Times New Roman"/>
          <w:sz w:val="28"/>
          <w:szCs w:val="28"/>
        </w:rPr>
        <w:t>ожение №1</w:t>
      </w:r>
      <w:r w:rsidR="00D95A62" w:rsidRPr="00150044">
        <w:rPr>
          <w:rFonts w:cs="Times New Roman"/>
          <w:sz w:val="28"/>
          <w:szCs w:val="28"/>
        </w:rPr>
        <w:t>)</w:t>
      </w:r>
      <w:r w:rsidR="007C5E36">
        <w:rPr>
          <w:rFonts w:cs="Times New Roman"/>
          <w:sz w:val="28"/>
          <w:szCs w:val="28"/>
        </w:rPr>
        <w:t>,</w:t>
      </w:r>
      <w:r w:rsidR="00F213B3" w:rsidRPr="00150044">
        <w:rPr>
          <w:rFonts w:cs="Times New Roman"/>
          <w:sz w:val="28"/>
          <w:szCs w:val="28"/>
        </w:rPr>
        <w:t xml:space="preserve"> </w:t>
      </w:r>
      <w:r w:rsidR="00872220" w:rsidRPr="00150044">
        <w:rPr>
          <w:rFonts w:cs="Times New Roman"/>
          <w:sz w:val="28"/>
          <w:szCs w:val="28"/>
        </w:rPr>
        <w:t xml:space="preserve">отчет </w:t>
      </w:r>
      <w:r w:rsidR="00180A4D" w:rsidRPr="00150044">
        <w:rPr>
          <w:rFonts w:cs="Times New Roman"/>
          <w:sz w:val="28"/>
          <w:szCs w:val="28"/>
        </w:rPr>
        <w:t xml:space="preserve">об итогах </w:t>
      </w:r>
      <w:r w:rsidR="008B5018" w:rsidRPr="00150044">
        <w:rPr>
          <w:rFonts w:cs="Times New Roman"/>
          <w:sz w:val="28"/>
          <w:szCs w:val="28"/>
        </w:rPr>
        <w:t>коллективно</w:t>
      </w:r>
      <w:r w:rsidR="00180A4D" w:rsidRPr="00150044">
        <w:rPr>
          <w:rFonts w:cs="Times New Roman"/>
          <w:sz w:val="28"/>
          <w:szCs w:val="28"/>
        </w:rPr>
        <w:t>-</w:t>
      </w:r>
      <w:r w:rsidR="00801C2E" w:rsidRPr="00150044">
        <w:rPr>
          <w:rFonts w:cs="Times New Roman"/>
          <w:sz w:val="28"/>
          <w:szCs w:val="28"/>
        </w:rPr>
        <w:t>договорной ка</w:t>
      </w:r>
      <w:r w:rsidR="00872220" w:rsidRPr="00150044">
        <w:rPr>
          <w:rFonts w:cs="Times New Roman"/>
          <w:sz w:val="28"/>
          <w:szCs w:val="28"/>
        </w:rPr>
        <w:t>мпании за 20</w:t>
      </w:r>
      <w:r w:rsidR="00150044">
        <w:rPr>
          <w:rFonts w:cs="Times New Roman"/>
          <w:sz w:val="28"/>
          <w:szCs w:val="28"/>
        </w:rPr>
        <w:t>20</w:t>
      </w:r>
      <w:r w:rsidR="00801C2E" w:rsidRPr="00150044">
        <w:rPr>
          <w:rFonts w:cs="Times New Roman"/>
          <w:sz w:val="28"/>
          <w:szCs w:val="28"/>
        </w:rPr>
        <w:t xml:space="preserve"> год (ф</w:t>
      </w:r>
      <w:r w:rsidR="00872220" w:rsidRPr="00150044">
        <w:rPr>
          <w:rFonts w:cs="Times New Roman"/>
          <w:sz w:val="28"/>
          <w:szCs w:val="28"/>
        </w:rPr>
        <w:t xml:space="preserve">орма КДК-3) </w:t>
      </w:r>
      <w:r w:rsidR="007A6364" w:rsidRPr="00150044">
        <w:rPr>
          <w:rFonts w:cs="Times New Roman"/>
          <w:sz w:val="28"/>
          <w:szCs w:val="28"/>
        </w:rPr>
        <w:t>(Приложение №2)</w:t>
      </w:r>
      <w:r w:rsidR="007C5E36">
        <w:rPr>
          <w:rFonts w:cs="Times New Roman"/>
          <w:sz w:val="28"/>
          <w:szCs w:val="28"/>
        </w:rPr>
        <w:t xml:space="preserve"> утвердить и </w:t>
      </w:r>
      <w:r w:rsidR="007C5E36" w:rsidRPr="00150044">
        <w:rPr>
          <w:rFonts w:cs="Times New Roman"/>
          <w:sz w:val="28"/>
          <w:szCs w:val="28"/>
        </w:rPr>
        <w:t>направить в ФНПР</w:t>
      </w:r>
      <w:r w:rsidR="007C5E36">
        <w:rPr>
          <w:rFonts w:cs="Times New Roman"/>
          <w:sz w:val="28"/>
          <w:szCs w:val="28"/>
        </w:rPr>
        <w:t>.</w:t>
      </w:r>
    </w:p>
    <w:p w:rsidR="00D20A88" w:rsidRDefault="00E02AA2" w:rsidP="00C6408A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20A88" w:rsidRPr="00C31D62">
        <w:rPr>
          <w:rFonts w:cs="Times New Roman"/>
          <w:sz w:val="28"/>
          <w:szCs w:val="28"/>
        </w:rPr>
        <w:t xml:space="preserve">. Отметить положительный опыт работы </w:t>
      </w:r>
      <w:r w:rsidR="00431A2A" w:rsidRPr="00C31D62">
        <w:rPr>
          <w:rFonts w:cs="Times New Roman"/>
          <w:sz w:val="28"/>
          <w:szCs w:val="28"/>
        </w:rPr>
        <w:t xml:space="preserve">членских </w:t>
      </w:r>
      <w:r w:rsidR="00D20A88" w:rsidRPr="00C31D62">
        <w:rPr>
          <w:rFonts w:cs="Times New Roman"/>
          <w:sz w:val="28"/>
          <w:szCs w:val="28"/>
        </w:rPr>
        <w:t>организаций</w:t>
      </w:r>
      <w:r w:rsidR="00F213B3" w:rsidRPr="00C31D62">
        <w:rPr>
          <w:rFonts w:cs="Times New Roman"/>
          <w:sz w:val="28"/>
          <w:szCs w:val="28"/>
        </w:rPr>
        <w:t xml:space="preserve"> Федерации</w:t>
      </w:r>
      <w:r w:rsidR="00801C2E" w:rsidRPr="00C31D62">
        <w:rPr>
          <w:rFonts w:cs="Times New Roman"/>
          <w:sz w:val="28"/>
          <w:szCs w:val="28"/>
        </w:rPr>
        <w:t xml:space="preserve"> работников</w:t>
      </w:r>
      <w:r w:rsidR="00D20A88" w:rsidRPr="00C31D62">
        <w:rPr>
          <w:rFonts w:cs="Times New Roman"/>
          <w:sz w:val="28"/>
          <w:szCs w:val="28"/>
        </w:rPr>
        <w:t xml:space="preserve">: </w:t>
      </w:r>
      <w:r w:rsidR="00180A4D" w:rsidRPr="00C31D62">
        <w:rPr>
          <w:rFonts w:eastAsia="Arial CYR" w:cs="Times New Roman"/>
          <w:bCs/>
          <w:sz w:val="28"/>
          <w:szCs w:val="28"/>
        </w:rPr>
        <w:t xml:space="preserve">народного образования и науки, </w:t>
      </w:r>
      <w:r w:rsidR="00582C91" w:rsidRPr="00C31D62">
        <w:rPr>
          <w:rFonts w:eastAsia="Arial CYR" w:cs="Times New Roman"/>
          <w:bCs/>
          <w:sz w:val="28"/>
          <w:szCs w:val="28"/>
        </w:rPr>
        <w:t xml:space="preserve">здравоохранения, </w:t>
      </w:r>
      <w:r w:rsidR="00180A4D" w:rsidRPr="00C31D62">
        <w:rPr>
          <w:rFonts w:eastAsia="Arial CYR" w:cs="Times New Roman"/>
          <w:bCs/>
          <w:sz w:val="28"/>
          <w:szCs w:val="28"/>
        </w:rPr>
        <w:t>культуры, потребительской кооперации и предпринимательства, лесных отраслей и топливной промышленности, химических отраслей промышленности</w:t>
      </w:r>
      <w:r w:rsidR="000F7704" w:rsidRPr="00C31D62">
        <w:rPr>
          <w:rFonts w:eastAsia="Arial CYR" w:cs="Times New Roman"/>
          <w:bCs/>
          <w:sz w:val="28"/>
          <w:szCs w:val="28"/>
        </w:rPr>
        <w:t>, которые</w:t>
      </w:r>
      <w:r w:rsidR="00EC3D0B" w:rsidRPr="00C31D62">
        <w:rPr>
          <w:rFonts w:eastAsia="Arial CYR" w:cs="Times New Roman"/>
          <w:bCs/>
          <w:sz w:val="28"/>
          <w:szCs w:val="28"/>
        </w:rPr>
        <w:t xml:space="preserve"> обеспечили наиболее эффективный результат </w:t>
      </w:r>
      <w:r w:rsidR="00097266" w:rsidRPr="00C31D62">
        <w:rPr>
          <w:rFonts w:eastAsia="Arial CYR" w:cs="Times New Roman"/>
          <w:bCs/>
          <w:sz w:val="28"/>
          <w:szCs w:val="28"/>
        </w:rPr>
        <w:t>по заключению</w:t>
      </w:r>
      <w:r w:rsidR="00D056CE" w:rsidRPr="00C31D62">
        <w:rPr>
          <w:rFonts w:eastAsia="Arial CYR" w:cs="Times New Roman"/>
          <w:bCs/>
          <w:sz w:val="28"/>
          <w:szCs w:val="28"/>
        </w:rPr>
        <w:t xml:space="preserve"> </w:t>
      </w:r>
      <w:r w:rsidR="00097266" w:rsidRPr="00C31D62">
        <w:rPr>
          <w:rFonts w:eastAsia="Arial CYR" w:cs="Times New Roman"/>
          <w:bCs/>
          <w:sz w:val="28"/>
          <w:szCs w:val="28"/>
        </w:rPr>
        <w:t>коллективных договоров</w:t>
      </w:r>
      <w:r w:rsidR="002B5794" w:rsidRPr="00C31D62">
        <w:rPr>
          <w:rFonts w:eastAsia="Arial CYR" w:cs="Times New Roman"/>
          <w:bCs/>
          <w:sz w:val="28"/>
          <w:szCs w:val="28"/>
        </w:rPr>
        <w:t xml:space="preserve"> и их </w:t>
      </w:r>
      <w:r w:rsidR="0061041A" w:rsidRPr="00C31D62">
        <w:rPr>
          <w:rFonts w:eastAsia="Arial CYR" w:cs="Times New Roman"/>
          <w:bCs/>
          <w:sz w:val="28"/>
          <w:szCs w:val="28"/>
        </w:rPr>
        <w:t>выполнению</w:t>
      </w:r>
      <w:r w:rsidR="00D20A88" w:rsidRPr="00C31D62">
        <w:rPr>
          <w:rFonts w:eastAsia="Arial CYR" w:cs="Times New Roman"/>
          <w:bCs/>
          <w:sz w:val="28"/>
          <w:szCs w:val="28"/>
        </w:rPr>
        <w:t>.</w:t>
      </w:r>
    </w:p>
    <w:p w:rsidR="00121465" w:rsidRPr="004C2B25" w:rsidRDefault="00121465" w:rsidP="00C6408A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 w:rsidRPr="004C2B25">
        <w:rPr>
          <w:rFonts w:eastAsia="Arial CYR" w:cs="Times New Roman"/>
          <w:bCs/>
          <w:sz w:val="28"/>
          <w:szCs w:val="28"/>
        </w:rPr>
        <w:t xml:space="preserve">3. В связи с окончанием в текущем году срока действия Соглашения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 Федерации обеспечить </w:t>
      </w:r>
      <w:r w:rsidR="004C2B25" w:rsidRPr="004C2B25">
        <w:rPr>
          <w:rFonts w:eastAsia="Arial CYR" w:cs="Times New Roman"/>
          <w:bCs/>
          <w:sz w:val="28"/>
          <w:szCs w:val="28"/>
        </w:rPr>
        <w:t xml:space="preserve">сбор предложений от членских организаций и </w:t>
      </w:r>
      <w:r w:rsidRPr="004C2B25">
        <w:rPr>
          <w:rFonts w:eastAsia="Arial CYR" w:cs="Times New Roman"/>
          <w:bCs/>
          <w:sz w:val="28"/>
          <w:szCs w:val="28"/>
        </w:rPr>
        <w:t>участие представителей профсоюз</w:t>
      </w:r>
      <w:r w:rsidR="004C2B25" w:rsidRPr="004C2B25">
        <w:rPr>
          <w:rFonts w:eastAsia="Arial CYR" w:cs="Times New Roman"/>
          <w:bCs/>
          <w:sz w:val="28"/>
          <w:szCs w:val="28"/>
        </w:rPr>
        <w:t>ов</w:t>
      </w:r>
      <w:r w:rsidRPr="004C2B25">
        <w:rPr>
          <w:rFonts w:eastAsia="Arial CYR" w:cs="Times New Roman"/>
          <w:bCs/>
          <w:sz w:val="28"/>
          <w:szCs w:val="28"/>
        </w:rPr>
        <w:t xml:space="preserve"> в комиссии по подготовке трехстороннего Соглашения на новый период.</w:t>
      </w:r>
    </w:p>
    <w:p w:rsidR="000D5D99" w:rsidRPr="00D636F9" w:rsidRDefault="00121465" w:rsidP="000D5D99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20A88" w:rsidRPr="00D636F9">
        <w:rPr>
          <w:rFonts w:cs="Times New Roman"/>
          <w:sz w:val="28"/>
          <w:szCs w:val="28"/>
        </w:rPr>
        <w:t xml:space="preserve">. Рекомендовать </w:t>
      </w:r>
      <w:r w:rsidR="00C74079" w:rsidRPr="00D636F9">
        <w:rPr>
          <w:rFonts w:cs="Times New Roman"/>
          <w:sz w:val="28"/>
          <w:szCs w:val="28"/>
        </w:rPr>
        <w:t>членским организациям Федерации</w:t>
      </w:r>
      <w:r w:rsidR="00D20A88" w:rsidRPr="00D636F9">
        <w:rPr>
          <w:rFonts w:cs="Times New Roman"/>
          <w:sz w:val="28"/>
          <w:szCs w:val="28"/>
        </w:rPr>
        <w:t>:</w:t>
      </w:r>
    </w:p>
    <w:p w:rsidR="0050302D" w:rsidRDefault="000D5D99" w:rsidP="00C6408A">
      <w:pPr>
        <w:ind w:firstLine="567"/>
        <w:jc w:val="both"/>
        <w:rPr>
          <w:rFonts w:cs="Times New Roman"/>
          <w:sz w:val="28"/>
          <w:szCs w:val="28"/>
        </w:rPr>
      </w:pPr>
      <w:r w:rsidRPr="00D636F9">
        <w:rPr>
          <w:rFonts w:cs="Times New Roman"/>
          <w:sz w:val="28"/>
          <w:szCs w:val="28"/>
        </w:rPr>
        <w:t xml:space="preserve">- </w:t>
      </w:r>
      <w:r w:rsidR="00B258B9">
        <w:rPr>
          <w:rFonts w:cs="Times New Roman"/>
          <w:sz w:val="28"/>
          <w:szCs w:val="28"/>
        </w:rPr>
        <w:t xml:space="preserve">оказывать всемерную поддержку первичным профсоюзным организациям при </w:t>
      </w:r>
      <w:r w:rsidR="0050302D" w:rsidRPr="0050302D">
        <w:rPr>
          <w:rFonts w:cs="Times New Roman"/>
          <w:sz w:val="28"/>
          <w:szCs w:val="28"/>
        </w:rPr>
        <w:t>проведени</w:t>
      </w:r>
      <w:r w:rsidR="00B258B9">
        <w:rPr>
          <w:rFonts w:cs="Times New Roman"/>
          <w:sz w:val="28"/>
          <w:szCs w:val="28"/>
        </w:rPr>
        <w:t>и</w:t>
      </w:r>
      <w:r w:rsidR="0050302D" w:rsidRPr="0050302D">
        <w:rPr>
          <w:rFonts w:cs="Times New Roman"/>
          <w:sz w:val="28"/>
          <w:szCs w:val="28"/>
        </w:rPr>
        <w:t xml:space="preserve"> коллективных переговоров в организациях (предприятиях), где созданы первичные профсоюзные организации, но не заключены коллективные договоры</w:t>
      </w:r>
      <w:r w:rsidR="0050302D">
        <w:rPr>
          <w:rFonts w:cs="Times New Roman"/>
          <w:sz w:val="28"/>
          <w:szCs w:val="28"/>
        </w:rPr>
        <w:t>;</w:t>
      </w:r>
    </w:p>
    <w:p w:rsidR="00D361D2" w:rsidRPr="0050302D" w:rsidRDefault="00D361D2" w:rsidP="00C6408A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B258B9">
        <w:rPr>
          <w:rFonts w:cs="Times New Roman"/>
          <w:sz w:val="28"/>
          <w:szCs w:val="28"/>
        </w:rPr>
        <w:t>до 1 апреля 2021 года предоставить информацию в отдел социально-</w:t>
      </w:r>
      <w:r w:rsidR="00B258B9">
        <w:rPr>
          <w:rFonts w:cs="Times New Roman"/>
          <w:sz w:val="28"/>
          <w:szCs w:val="28"/>
        </w:rPr>
        <w:lastRenderedPageBreak/>
        <w:t>трудовых отношений и охраны труда аппарат Федерации по принятию</w:t>
      </w:r>
      <w:r w:rsidR="00B36EF6">
        <w:rPr>
          <w:rFonts w:cs="Times New Roman"/>
          <w:sz w:val="28"/>
          <w:szCs w:val="28"/>
        </w:rPr>
        <w:t xml:space="preserve">, </w:t>
      </w:r>
      <w:r w:rsidR="00B258B9">
        <w:rPr>
          <w:rFonts w:cs="Times New Roman"/>
          <w:sz w:val="28"/>
          <w:szCs w:val="28"/>
        </w:rPr>
        <w:t>внесению изменений и дополнений в коллективные договор</w:t>
      </w:r>
      <w:r w:rsidR="00B36EF6">
        <w:rPr>
          <w:rFonts w:cs="Times New Roman"/>
          <w:sz w:val="28"/>
          <w:szCs w:val="28"/>
        </w:rPr>
        <w:t>ы</w:t>
      </w:r>
      <w:r w:rsidRPr="0050302D">
        <w:rPr>
          <w:rFonts w:cs="Times New Roman"/>
          <w:sz w:val="28"/>
          <w:szCs w:val="28"/>
        </w:rPr>
        <w:t>;</w:t>
      </w:r>
    </w:p>
    <w:p w:rsidR="00B36EF6" w:rsidRDefault="0050302D" w:rsidP="00C6408A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B36EF6">
        <w:rPr>
          <w:rFonts w:cs="Times New Roman"/>
          <w:sz w:val="28"/>
          <w:szCs w:val="28"/>
        </w:rPr>
        <w:t xml:space="preserve">регулярно анализировать ход выполнения коллективных договоров и отраслевых соглашений; </w:t>
      </w:r>
    </w:p>
    <w:p w:rsidR="00C74079" w:rsidRPr="0050302D" w:rsidRDefault="00B36EF6" w:rsidP="00C6408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0302D" w:rsidRPr="0050302D">
        <w:rPr>
          <w:rFonts w:cs="Times New Roman"/>
          <w:sz w:val="28"/>
          <w:szCs w:val="28"/>
        </w:rPr>
        <w:t>обеспечивать рассмотрение вопроса о выполнении соглашений и коллективных договоров на заседаниях коллегиальных органов организаций профсоюзов</w:t>
      </w:r>
      <w:r w:rsidR="00D430E2" w:rsidRPr="0050302D">
        <w:rPr>
          <w:rFonts w:cs="Times New Roman"/>
          <w:sz w:val="28"/>
          <w:szCs w:val="28"/>
        </w:rPr>
        <w:t>.</w:t>
      </w:r>
    </w:p>
    <w:p w:rsidR="008B5018" w:rsidRPr="0050302D" w:rsidRDefault="004C2B25" w:rsidP="00C6408A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20A88" w:rsidRPr="0050302D">
        <w:rPr>
          <w:rFonts w:cs="Times New Roman"/>
          <w:sz w:val="28"/>
          <w:szCs w:val="28"/>
        </w:rPr>
        <w:t xml:space="preserve">. </w:t>
      </w:r>
      <w:r w:rsidR="008D26FF" w:rsidRPr="0050302D">
        <w:rPr>
          <w:rFonts w:cs="Times New Roman"/>
          <w:sz w:val="28"/>
          <w:szCs w:val="28"/>
        </w:rPr>
        <w:t>О</w:t>
      </w:r>
      <w:r w:rsidR="00CE49F4" w:rsidRPr="0050302D">
        <w:rPr>
          <w:rFonts w:cs="Times New Roman"/>
          <w:sz w:val="28"/>
          <w:szCs w:val="28"/>
        </w:rPr>
        <w:t>тделам</w:t>
      </w:r>
      <w:r w:rsidR="00D20A88" w:rsidRPr="0050302D">
        <w:rPr>
          <w:rFonts w:cs="Times New Roman"/>
          <w:sz w:val="28"/>
          <w:szCs w:val="28"/>
        </w:rPr>
        <w:t xml:space="preserve"> Федерации</w:t>
      </w:r>
      <w:r w:rsidR="008D26FF" w:rsidRPr="0050302D">
        <w:rPr>
          <w:rFonts w:cs="Times New Roman"/>
          <w:sz w:val="28"/>
          <w:szCs w:val="28"/>
        </w:rPr>
        <w:t xml:space="preserve"> продолжить</w:t>
      </w:r>
      <w:r w:rsidR="008B5018" w:rsidRPr="0050302D">
        <w:rPr>
          <w:rFonts w:cs="Times New Roman"/>
          <w:sz w:val="28"/>
          <w:szCs w:val="28"/>
        </w:rPr>
        <w:t>:</w:t>
      </w:r>
    </w:p>
    <w:p w:rsidR="0050302D" w:rsidRDefault="008B5018" w:rsidP="00C6408A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50302D">
        <w:rPr>
          <w:rFonts w:cs="Times New Roman"/>
          <w:sz w:val="28"/>
          <w:szCs w:val="28"/>
        </w:rPr>
        <w:t xml:space="preserve">мониторинг </w:t>
      </w:r>
      <w:r w:rsidR="00B258B9">
        <w:rPr>
          <w:rFonts w:cs="Times New Roman"/>
          <w:sz w:val="28"/>
          <w:szCs w:val="28"/>
        </w:rPr>
        <w:t xml:space="preserve">ситуации в организациях </w:t>
      </w:r>
      <w:r w:rsidR="0050302D">
        <w:rPr>
          <w:rFonts w:cs="Times New Roman"/>
          <w:sz w:val="28"/>
          <w:szCs w:val="28"/>
        </w:rPr>
        <w:t>социально-экономического положения работников, уровня занятости населения, охраны труда;</w:t>
      </w:r>
    </w:p>
    <w:p w:rsidR="00D20A88" w:rsidRPr="0050302D" w:rsidRDefault="0050302D" w:rsidP="00C6408A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20A88" w:rsidRPr="0050302D">
        <w:rPr>
          <w:rFonts w:cs="Times New Roman"/>
          <w:sz w:val="28"/>
          <w:szCs w:val="28"/>
        </w:rPr>
        <w:t xml:space="preserve">практику обучения профсоюзного актива по </w:t>
      </w:r>
      <w:r w:rsidR="00A46C49" w:rsidRPr="0050302D">
        <w:rPr>
          <w:rFonts w:cs="Times New Roman"/>
          <w:sz w:val="28"/>
          <w:szCs w:val="28"/>
        </w:rPr>
        <w:t xml:space="preserve">развитию </w:t>
      </w:r>
      <w:r w:rsidR="00D20A88" w:rsidRPr="0050302D">
        <w:rPr>
          <w:rFonts w:cs="Times New Roman"/>
          <w:sz w:val="28"/>
          <w:szCs w:val="28"/>
        </w:rPr>
        <w:t>социально</w:t>
      </w:r>
      <w:r w:rsidR="00A46C49" w:rsidRPr="0050302D">
        <w:rPr>
          <w:rFonts w:cs="Times New Roman"/>
          <w:sz w:val="28"/>
          <w:szCs w:val="28"/>
        </w:rPr>
        <w:t>го</w:t>
      </w:r>
      <w:r w:rsidR="00D20A88" w:rsidRPr="0050302D">
        <w:rPr>
          <w:rFonts w:cs="Times New Roman"/>
          <w:sz w:val="28"/>
          <w:szCs w:val="28"/>
        </w:rPr>
        <w:t xml:space="preserve"> партнерств</w:t>
      </w:r>
      <w:r w:rsidR="00A46C49" w:rsidRPr="0050302D">
        <w:rPr>
          <w:rFonts w:cs="Times New Roman"/>
          <w:sz w:val="28"/>
          <w:szCs w:val="28"/>
        </w:rPr>
        <w:t>а</w:t>
      </w:r>
      <w:r w:rsidR="00D20A88" w:rsidRPr="0050302D">
        <w:rPr>
          <w:rFonts w:cs="Times New Roman"/>
          <w:sz w:val="28"/>
          <w:szCs w:val="28"/>
        </w:rPr>
        <w:t xml:space="preserve">, </w:t>
      </w:r>
      <w:r w:rsidR="00E30A0B" w:rsidRPr="0050302D">
        <w:rPr>
          <w:rFonts w:cs="Times New Roman"/>
          <w:sz w:val="28"/>
          <w:szCs w:val="28"/>
        </w:rPr>
        <w:t xml:space="preserve">в том числе </w:t>
      </w:r>
      <w:r w:rsidR="00A46C49" w:rsidRPr="0050302D">
        <w:rPr>
          <w:rFonts w:cs="Times New Roman"/>
          <w:sz w:val="28"/>
          <w:szCs w:val="28"/>
        </w:rPr>
        <w:t xml:space="preserve">при </w:t>
      </w:r>
      <w:r w:rsidR="00E30A0B" w:rsidRPr="0050302D">
        <w:rPr>
          <w:rFonts w:cs="Times New Roman"/>
          <w:sz w:val="28"/>
          <w:szCs w:val="28"/>
        </w:rPr>
        <w:t>проведени</w:t>
      </w:r>
      <w:r w:rsidR="00A46C49" w:rsidRPr="0050302D">
        <w:rPr>
          <w:rFonts w:cs="Times New Roman"/>
          <w:sz w:val="28"/>
          <w:szCs w:val="28"/>
        </w:rPr>
        <w:t>и</w:t>
      </w:r>
      <w:r w:rsidR="005730EB" w:rsidRPr="0050302D">
        <w:rPr>
          <w:rFonts w:cs="Times New Roman"/>
          <w:sz w:val="28"/>
          <w:szCs w:val="28"/>
        </w:rPr>
        <w:t xml:space="preserve"> семинаров в районах области;</w:t>
      </w:r>
    </w:p>
    <w:p w:rsidR="00800AAD" w:rsidRDefault="00800AAD" w:rsidP="00C6408A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контроль за ходом реализации трехсторонних соглашений;</w:t>
      </w:r>
    </w:p>
    <w:p w:rsidR="005730EB" w:rsidRPr="0050302D" w:rsidRDefault="005730EB" w:rsidP="00C6408A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совместно с членскими организациями </w:t>
      </w:r>
      <w:r w:rsidR="00B258B9">
        <w:rPr>
          <w:rFonts w:cs="Times New Roman"/>
          <w:sz w:val="28"/>
          <w:szCs w:val="28"/>
        </w:rPr>
        <w:t xml:space="preserve">проверки </w:t>
      </w:r>
      <w:r w:rsidRPr="0050302D">
        <w:rPr>
          <w:rFonts w:cs="Times New Roman"/>
          <w:sz w:val="28"/>
          <w:szCs w:val="28"/>
        </w:rPr>
        <w:t>организаций и учреждений области по</w:t>
      </w:r>
      <w:r w:rsidR="00523BCC" w:rsidRPr="0050302D">
        <w:rPr>
          <w:rFonts w:cs="Times New Roman"/>
          <w:sz w:val="28"/>
          <w:szCs w:val="28"/>
        </w:rPr>
        <w:t xml:space="preserve"> выполнению работодателями коллективных договоров</w:t>
      </w:r>
      <w:r w:rsidRPr="0050302D">
        <w:rPr>
          <w:rFonts w:cs="Times New Roman"/>
          <w:sz w:val="28"/>
          <w:szCs w:val="28"/>
        </w:rPr>
        <w:t>.</w:t>
      </w:r>
    </w:p>
    <w:p w:rsidR="00D20A88" w:rsidRPr="00150044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cs="Times New Roman"/>
          <w:sz w:val="28"/>
          <w:szCs w:val="28"/>
        </w:rPr>
        <w:t>6</w:t>
      </w:r>
      <w:r w:rsidR="00D20A88" w:rsidRPr="00150044">
        <w:rPr>
          <w:rFonts w:cs="Times New Roman"/>
          <w:sz w:val="28"/>
          <w:szCs w:val="28"/>
        </w:rPr>
        <w:t xml:space="preserve">. </w:t>
      </w:r>
      <w:r w:rsidR="008B5018" w:rsidRPr="00150044">
        <w:rPr>
          <w:rFonts w:cs="Times New Roman"/>
          <w:sz w:val="28"/>
          <w:szCs w:val="28"/>
        </w:rPr>
        <w:t xml:space="preserve">Отделу информационной работы </w:t>
      </w:r>
      <w:r w:rsidR="00523BCC" w:rsidRPr="00150044">
        <w:rPr>
          <w:rFonts w:cs="Times New Roman"/>
          <w:sz w:val="28"/>
          <w:szCs w:val="28"/>
        </w:rPr>
        <w:t xml:space="preserve">и связей с общественностью </w:t>
      </w:r>
      <w:r w:rsidR="00A5128B" w:rsidRPr="00150044">
        <w:rPr>
          <w:rFonts w:cs="Times New Roman"/>
          <w:sz w:val="28"/>
          <w:szCs w:val="28"/>
        </w:rPr>
        <w:t xml:space="preserve">разместить </w:t>
      </w:r>
      <w:r w:rsidR="008B5018" w:rsidRPr="00150044">
        <w:rPr>
          <w:rFonts w:cs="Times New Roman"/>
          <w:sz w:val="28"/>
          <w:szCs w:val="28"/>
        </w:rPr>
        <w:t>информацию об итогах коллективно-договорной кампании на сайте Федерации.</w:t>
      </w:r>
    </w:p>
    <w:p w:rsidR="00D20A88" w:rsidRPr="00150044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cs="Times New Roman"/>
          <w:sz w:val="28"/>
          <w:szCs w:val="28"/>
        </w:rPr>
        <w:t>7</w:t>
      </w:r>
      <w:r w:rsidR="00D20A88" w:rsidRPr="00150044">
        <w:rPr>
          <w:rFonts w:cs="Times New Roman"/>
          <w:sz w:val="28"/>
          <w:szCs w:val="28"/>
        </w:rPr>
        <w:t xml:space="preserve">. Контроль за выполнением данного постановления возложить на </w:t>
      </w:r>
      <w:r w:rsidR="002810C2" w:rsidRPr="00150044">
        <w:rPr>
          <w:rFonts w:cs="Times New Roman"/>
          <w:sz w:val="28"/>
          <w:szCs w:val="28"/>
        </w:rPr>
        <w:t xml:space="preserve">заместителя Председателя </w:t>
      </w:r>
      <w:r w:rsidR="00D20A88" w:rsidRPr="00150044">
        <w:rPr>
          <w:rFonts w:cs="Times New Roman"/>
          <w:sz w:val="28"/>
          <w:szCs w:val="28"/>
        </w:rPr>
        <w:t>Федерации</w:t>
      </w:r>
      <w:r w:rsidR="002D2D08" w:rsidRPr="00150044">
        <w:rPr>
          <w:rFonts w:cs="Times New Roman"/>
          <w:sz w:val="28"/>
          <w:szCs w:val="28"/>
        </w:rPr>
        <w:t xml:space="preserve"> </w:t>
      </w:r>
      <w:r w:rsidR="002810C2" w:rsidRPr="00150044">
        <w:rPr>
          <w:rFonts w:cs="Times New Roman"/>
          <w:sz w:val="28"/>
          <w:szCs w:val="28"/>
        </w:rPr>
        <w:t>Т</w:t>
      </w:r>
      <w:r w:rsidR="00D20A88" w:rsidRPr="00150044">
        <w:rPr>
          <w:rFonts w:cs="Times New Roman"/>
          <w:sz w:val="28"/>
          <w:szCs w:val="28"/>
        </w:rPr>
        <w:t xml:space="preserve">.И. </w:t>
      </w:r>
      <w:r w:rsidR="002810C2" w:rsidRPr="00150044">
        <w:rPr>
          <w:rFonts w:cs="Times New Roman"/>
          <w:sz w:val="28"/>
          <w:szCs w:val="28"/>
        </w:rPr>
        <w:t>Донейко</w:t>
      </w:r>
      <w:r w:rsidR="00D20A88" w:rsidRPr="00150044">
        <w:rPr>
          <w:rFonts w:cs="Times New Roman"/>
          <w:sz w:val="28"/>
          <w:szCs w:val="28"/>
        </w:rPr>
        <w:t>.</w:t>
      </w:r>
    </w:p>
    <w:p w:rsidR="00D20A88" w:rsidRPr="00150044" w:rsidRDefault="00582C91" w:rsidP="000D5D99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cs="Times New Roman"/>
          <w:sz w:val="28"/>
          <w:szCs w:val="28"/>
        </w:rPr>
        <w:t>8</w:t>
      </w:r>
      <w:r w:rsidR="00D20A88" w:rsidRPr="00150044">
        <w:rPr>
          <w:rFonts w:cs="Times New Roman"/>
          <w:sz w:val="28"/>
          <w:szCs w:val="28"/>
        </w:rPr>
        <w:t xml:space="preserve">. Постановление </w:t>
      </w:r>
      <w:r w:rsidR="005E711C" w:rsidRPr="00150044">
        <w:rPr>
          <w:rFonts w:cs="Times New Roman"/>
          <w:sz w:val="28"/>
          <w:szCs w:val="28"/>
        </w:rPr>
        <w:t>П</w:t>
      </w:r>
      <w:r w:rsidR="00D20A88" w:rsidRPr="00150044">
        <w:rPr>
          <w:rFonts w:cs="Times New Roman"/>
          <w:sz w:val="28"/>
          <w:szCs w:val="28"/>
        </w:rPr>
        <w:t xml:space="preserve">резидиума Федерации </w:t>
      </w:r>
      <w:r w:rsidR="00F213B3" w:rsidRPr="00150044">
        <w:rPr>
          <w:rFonts w:cs="Times New Roman"/>
          <w:sz w:val="28"/>
          <w:szCs w:val="28"/>
        </w:rPr>
        <w:t xml:space="preserve">организаций </w:t>
      </w:r>
      <w:r w:rsidR="00D20A88" w:rsidRPr="00150044">
        <w:rPr>
          <w:rFonts w:cs="Times New Roman"/>
          <w:sz w:val="28"/>
          <w:szCs w:val="28"/>
        </w:rPr>
        <w:t>профсоюз</w:t>
      </w:r>
      <w:r w:rsidR="00F213B3" w:rsidRPr="00150044">
        <w:rPr>
          <w:rFonts w:cs="Times New Roman"/>
          <w:sz w:val="28"/>
          <w:szCs w:val="28"/>
        </w:rPr>
        <w:t>ов</w:t>
      </w:r>
      <w:r w:rsidR="00D20A88" w:rsidRPr="00150044">
        <w:rPr>
          <w:rFonts w:cs="Times New Roman"/>
          <w:sz w:val="28"/>
          <w:szCs w:val="28"/>
        </w:rPr>
        <w:t xml:space="preserve"> </w:t>
      </w:r>
      <w:r w:rsidR="00A00822" w:rsidRPr="00150044">
        <w:rPr>
          <w:rFonts w:cs="Times New Roman"/>
          <w:sz w:val="28"/>
          <w:szCs w:val="28"/>
        </w:rPr>
        <w:t xml:space="preserve">Курской области </w:t>
      </w:r>
      <w:r w:rsidR="009D60B2" w:rsidRPr="00150044">
        <w:rPr>
          <w:rFonts w:cs="Times New Roman"/>
          <w:sz w:val="28"/>
          <w:szCs w:val="28"/>
        </w:rPr>
        <w:t>№</w:t>
      </w:r>
      <w:r w:rsidR="00150044" w:rsidRPr="00150044">
        <w:rPr>
          <w:rFonts w:cs="Times New Roman"/>
          <w:sz w:val="28"/>
          <w:szCs w:val="28"/>
        </w:rPr>
        <w:t>31</w:t>
      </w:r>
      <w:r w:rsidR="009D60B2" w:rsidRPr="00150044">
        <w:rPr>
          <w:rFonts w:cs="Times New Roman"/>
          <w:sz w:val="28"/>
          <w:szCs w:val="28"/>
        </w:rPr>
        <w:t xml:space="preserve"> </w:t>
      </w:r>
      <w:r w:rsidR="00A00822" w:rsidRPr="00150044">
        <w:rPr>
          <w:rFonts w:cs="Times New Roman"/>
          <w:sz w:val="28"/>
          <w:szCs w:val="28"/>
        </w:rPr>
        <w:t xml:space="preserve">от </w:t>
      </w:r>
      <w:r w:rsidR="009B33AB" w:rsidRPr="00150044">
        <w:rPr>
          <w:rFonts w:cs="Times New Roman"/>
          <w:sz w:val="28"/>
          <w:szCs w:val="28"/>
        </w:rPr>
        <w:t>2</w:t>
      </w:r>
      <w:r w:rsidR="00150044" w:rsidRPr="00150044">
        <w:rPr>
          <w:rFonts w:cs="Times New Roman"/>
          <w:sz w:val="28"/>
          <w:szCs w:val="28"/>
        </w:rPr>
        <w:t>7</w:t>
      </w:r>
      <w:r w:rsidR="00A00822" w:rsidRPr="00150044">
        <w:rPr>
          <w:rFonts w:cs="Times New Roman"/>
          <w:sz w:val="28"/>
          <w:szCs w:val="28"/>
        </w:rPr>
        <w:t>.02.20</w:t>
      </w:r>
      <w:r w:rsidR="00150044" w:rsidRPr="00150044">
        <w:rPr>
          <w:rFonts w:cs="Times New Roman"/>
          <w:sz w:val="28"/>
          <w:szCs w:val="28"/>
        </w:rPr>
        <w:t>20</w:t>
      </w:r>
      <w:r w:rsidR="00D20A88" w:rsidRPr="00150044">
        <w:rPr>
          <w:rFonts w:cs="Times New Roman"/>
          <w:sz w:val="28"/>
          <w:szCs w:val="28"/>
        </w:rPr>
        <w:t xml:space="preserve"> года «</w:t>
      </w:r>
      <w:r w:rsidR="000D5D99" w:rsidRPr="00150044">
        <w:rPr>
          <w:rFonts w:cs="Times New Roman"/>
          <w:sz w:val="28"/>
          <w:szCs w:val="28"/>
        </w:rPr>
        <w:t>Об итогах коллективно-договорной кампании в 201</w:t>
      </w:r>
      <w:r w:rsidR="00150044" w:rsidRPr="00150044">
        <w:rPr>
          <w:rFonts w:cs="Times New Roman"/>
          <w:sz w:val="28"/>
          <w:szCs w:val="28"/>
        </w:rPr>
        <w:t>9</w:t>
      </w:r>
      <w:r w:rsidR="000D5D99" w:rsidRPr="00150044">
        <w:rPr>
          <w:rFonts w:cs="Times New Roman"/>
          <w:sz w:val="28"/>
          <w:szCs w:val="28"/>
        </w:rPr>
        <w:t xml:space="preserve"> году и задачах на предстоящий период</w:t>
      </w:r>
      <w:r w:rsidR="00D20A88" w:rsidRPr="00150044">
        <w:rPr>
          <w:rFonts w:cs="Times New Roman"/>
          <w:sz w:val="28"/>
          <w:szCs w:val="28"/>
        </w:rPr>
        <w:t>» с контроля снять.</w:t>
      </w:r>
    </w:p>
    <w:p w:rsidR="00C77DD5" w:rsidRPr="00150044" w:rsidRDefault="00C77DD5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C6408A" w:rsidRPr="009B33AB" w:rsidRDefault="00C6408A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351BA2" w:rsidRDefault="00C77DD5" w:rsidP="00C6408A">
      <w:pPr>
        <w:ind w:firstLine="284"/>
        <w:jc w:val="both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Председатель Федерации                                                        А.И. Лазарев</w:t>
      </w:r>
    </w:p>
    <w:p w:rsidR="00324BA8" w:rsidRDefault="00351BA2" w:rsidP="00324BA8">
      <w:pPr>
        <w:ind w:left="6096"/>
        <w:jc w:val="center"/>
        <w:rPr>
          <w:rFonts w:eastAsia="Calibri" w:cs="Times New Roman"/>
          <w:kern w:val="0"/>
          <w:sz w:val="22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br w:type="page"/>
      </w:r>
      <w:r w:rsidR="00324BA8">
        <w:rPr>
          <w:rFonts w:eastAsia="Calibri" w:cs="Times New Roman"/>
          <w:sz w:val="22"/>
          <w:szCs w:val="28"/>
        </w:rPr>
        <w:lastRenderedPageBreak/>
        <w:t>Приложение №1</w:t>
      </w:r>
    </w:p>
    <w:p w:rsidR="00324BA8" w:rsidRDefault="00324BA8" w:rsidP="00324BA8">
      <w:pPr>
        <w:ind w:left="6096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  <w:t>к постановлению Президиума</w:t>
      </w:r>
    </w:p>
    <w:p w:rsidR="00324BA8" w:rsidRDefault="00324BA8" w:rsidP="00324BA8">
      <w:pPr>
        <w:ind w:left="6096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  <w:t>Федерации организаций профсоюзов</w:t>
      </w:r>
    </w:p>
    <w:p w:rsidR="00324BA8" w:rsidRDefault="00324BA8" w:rsidP="00324BA8">
      <w:pPr>
        <w:ind w:left="6096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  <w:t>Курской области</w:t>
      </w:r>
    </w:p>
    <w:p w:rsidR="00324BA8" w:rsidRDefault="00324BA8" w:rsidP="00324BA8">
      <w:pPr>
        <w:ind w:left="6096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  <w:t>от 25.02.2021 г. № 1</w:t>
      </w:r>
    </w:p>
    <w:p w:rsidR="00324BA8" w:rsidRDefault="00324BA8" w:rsidP="00324BA8">
      <w:pPr>
        <w:ind w:left="6096"/>
        <w:jc w:val="center"/>
        <w:rPr>
          <w:rFonts w:eastAsia="Calibri" w:cs="Times New Roman"/>
          <w:sz w:val="22"/>
          <w:szCs w:val="28"/>
        </w:rPr>
      </w:pPr>
    </w:p>
    <w:p w:rsidR="00324BA8" w:rsidRDefault="00324BA8" w:rsidP="00324BA8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Cs w:val="28"/>
        </w:rPr>
        <w:t>ИНФОРМАЦИОННАЯ ЗАПИСКА</w:t>
      </w:r>
    </w:p>
    <w:p w:rsidR="00324BA8" w:rsidRDefault="00324BA8" w:rsidP="00324BA8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итогах коллективно-договорной кампании в 2020 году и задачах </w:t>
      </w:r>
    </w:p>
    <w:p w:rsidR="00324BA8" w:rsidRDefault="00324BA8" w:rsidP="00324BA8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предстоящий период</w:t>
      </w:r>
    </w:p>
    <w:p w:rsidR="00324BA8" w:rsidRDefault="00324BA8" w:rsidP="00324BA8">
      <w:pPr>
        <w:jc w:val="both"/>
        <w:rPr>
          <w:rFonts w:eastAsia="Calibri" w:cs="Times New Roman"/>
          <w:szCs w:val="28"/>
        </w:rPr>
      </w:pP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Анализ итогов коллективно-договорной кампании 2020 года проводился на основе отчетов и информационных записок членских организаций Союза «Федерация организаций профсоюзов Курской области» (далее - Федерация), представленных в соответствии с постановлением Исполнительного комитета ФНПР от 20 июля 2016 года № 5-5 «О порядке и формах отчётности Федерации Независимых Профсоюзов России по итогам коллективно-договорной кампании».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Профсоюзные организации в ходе коллективных переговоров формировали свою позицию в соответствии с рекомендациями и задачами, определенными постановлением Президиума Федерации организаций профсоюзов Курской области от 27 февраля 2020 года №31.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Несмотря на сложившуюся эпидемиологическую ситуацию, действия ограничительных мер Федерацией, областными организациями профсоюзов регулярно оказывалась юридическая и консультационная помощь работникам по текущим проблемам соблюдения трудового законодательства РФ.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ходе проведения коллективно-договорной кампании усилия Федерации и её членских организаций направлялись на повышение уровня реального содержания заработной платы; сохранение и создание рабочих мест с безопасными условиями труда; повышение уровня социальной защиты работающих граждан; развитие социального партнерства в сфере труда.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настоящее время система коллективных договоров и соглашений Федерации организаций профсоюзов Курской области включает: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 соглашение, заключенное на региональном уровне;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 территориальное трёхстороннее соглашение (город Курск);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10 отраслевых соглашений, заключенных на региональном уровне;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33 отраслевых соглашения, заключенных на территориальном уровне;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1439 коллективных договоров;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26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отчетном периоде основополагающим документом в согласовании социально-экономических интересов и решении социально-трудовых вопросов в регионе являлось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 (далее -Соглашение).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27 ноября подписано Соглашение между Администрацией города Курска, Союзом «Федерация организаций профсоюзов Курской области» и Ассоциацией </w:t>
      </w:r>
      <w:r>
        <w:rPr>
          <w:rFonts w:eastAsia="Calibri" w:cs="Times New Roman"/>
          <w:sz w:val="27"/>
          <w:szCs w:val="27"/>
        </w:rPr>
        <w:lastRenderedPageBreak/>
        <w:t>- объединением работодателей «Союз промышленников и предпринимателей Курской области» на 2021-2023 годы.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Федерация профсоюзов совместно со сторонами социального партнерства принимают в пределах своей компетенции меры, направленные на рост заработной платы, повышение уровня жизни населения области.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По данным территориального органа Федеральной службы государственной статистики по Курской области (Курскстат) среднемесячная заработная плата в целом по Курской области за период январь-ноябрь 2020 года составила 34,99 тыс. рублей, что составляет 108,7% к аналогичному периоду 2019 года.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Уровень заработной платы работников в сферах здравоохранения, культуры, образования и социальной защиты соответствует достигнутым соотношением между уровнем оплаты труда отдельных категорий работников бюджетной сферы и среднемесячным доходом от трудовой деятельности в Курской области.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целях улучшения качества жизни населения Курской области, обеспечения прав работников на достойную и полную оплату труда Администрацией Курской области ежегодно устанавливаются целевые показатели оплаты труда работников организаций внебюджетного сектора экономики и осуществляется контроль за их выполнением. Данные показатели доводились до сведения всех организаций с целью внесения изменений в Положения по оплате труда, в разделы коллективных договоров. Следует отметить, что не всем организациям удалось за отчетный период довести заработную плату работников до целевых показателей (это организации входящие в состав: Курской областной организации Российского профсоюза работников промышленности;  Курской областной организации Общероссийского профессионального союза работников жизнеобеспечения; Курской областной организации «Рослеспрофсоюза»; Курской областной организации профсоюза работников строительства и промышленности строительных материалов РФ; Курской областной организации Общероссийского профессионального союза работников потребительской кооперации и предпринимательства).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По состоянию на январь 2021 года задолженность по выплате заработной платы работникам организаций, где действуют профсоюзные организации, отсутствует.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Областные организации профсоюзов и первичные профсоюзные организации вопросы занятости, сокращения, ликвидации предприятия включают в отраслевые территориальные соглашения и коллективные договоры, организуют контроль за их выполнением.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Массовое высвобождение работников в результате ликвидации организации или сокращения штата в соответствии с критериями, предусмотренными в областном трехстороннем Соглашении, за отчетный период зарегистрированы в: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ФГУП «18 ЦНИИ» Министерства обороны РФ,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ОАО «Фармстандарт-Лексредства»,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ООО «АПЗ-20»,</w:t>
      </w:r>
    </w:p>
    <w:p w:rsidR="00324BA8" w:rsidRDefault="00324BA8" w:rsidP="00324BA8">
      <w:pPr>
        <w:ind w:firstLine="709"/>
        <w:jc w:val="both"/>
        <w:rPr>
          <w:rFonts w:eastAsia="Calibri" w:cs="Times New Roman"/>
          <w:color w:val="FF0000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АО «Михайловсий ГОК им. А.В. Варичева».</w:t>
      </w:r>
      <w:r>
        <w:rPr>
          <w:rFonts w:eastAsia="Calibri" w:cs="Times New Roman"/>
          <w:color w:val="FF0000"/>
          <w:sz w:val="27"/>
          <w:szCs w:val="27"/>
        </w:rPr>
        <w:t xml:space="preserve">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lastRenderedPageBreak/>
        <w:t>Коллективными договорами и отраслевыми соглашениями на предприятиях и в организациях предусматриваются гибкие формы занятости женщин, воспитывающих несовершеннолетних детей.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Проблемы пандемии связанные с реализацией продукции на отдельных предприятиях области ухудшили положение работников, в связи с этим работодатели были вынуждены искать пути минимизации издержек производства, в том числе за счет введения неполной занятости. Организации, где установлен режим неполного рабочего времени на 01.02.2021 года: ОКУСОКО «Областной медико-социальный реабилитационный центр имени преподобного Феодосия Печерского» - 77 человек (58,8%); ОАО «Курскрезинотехника» - 141 человек (10,1%), КРЭТ ННПО им. М.В. Фрунзе Курский завод «Маяк» - 377 человек (91,3%); ОБУ «Выставочный центр «Курская Коренская ярмарка» - 12 человек (70,6%).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На 01.01.2021 года в области осуществляют деятельность 1463 первичных профсоюзных организаций (на которых распространяется колдоговорная кампания) и 23 первичных профсоюзных организации студентов и обучающихся (с ними заключены отдельные соглашения между администрацией учебного заведения и профкомом).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 отчетном периоде коллективно-договорная кампания охватила 98,4% предприятий и организаций (в 2019 году - 98,5%). </w:t>
      </w:r>
    </w:p>
    <w:p w:rsidR="00324BA8" w:rsidRDefault="00324BA8" w:rsidP="00324BA8">
      <w:pPr>
        <w:ind w:firstLine="709"/>
        <w:jc w:val="both"/>
        <w:rPr>
          <w:rFonts w:eastAsia="Calibri" w:cs="Times New Roman"/>
          <w:color w:val="FF0000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Действие 1439 коллективных договоров (в 2019 году - 1466 коллективных договоров) распространяется на 132 187 работников (в 2019 – 136 240 работников), из которых 95 279 (72%) - члены профсоюзов (в 2019 году 99 167 (73%) - членов профсоюзов). Не охвачено коллективно-договорной кампанией 135 (в 2019 году - 197) членов профсоюзов.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Все коллективные договоры прошли уведомительную регистрацию в комитете по труду и занятости населения Курской области.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Количество коллективных договоров в отчетном периоде уменьшилось из-за ликвидации некоторых первичных профсоюзных организаций.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По данным членских организаций в 2020 году заключено 492 (в 2019 г. – 302) новых коллективных договора; 805 (в 2019 г. – 818) коллективных договора, заключено в предыдущие годы; срок действия 142 (в 2019 г. – 346) коллективных договоров продлен.</w:t>
      </w:r>
    </w:p>
    <w:p w:rsidR="00324BA8" w:rsidRDefault="00324BA8" w:rsidP="00324BA8">
      <w:pPr>
        <w:ind w:firstLine="709"/>
        <w:jc w:val="both"/>
        <w:rPr>
          <w:rFonts w:eastAsia="Arial CYR" w:cs="Times New Roman"/>
          <w:bCs/>
          <w:sz w:val="27"/>
          <w:szCs w:val="27"/>
        </w:rPr>
      </w:pPr>
      <w:r>
        <w:rPr>
          <w:rFonts w:eastAsia="Arial CYR" w:cs="Times New Roman"/>
          <w:bCs/>
          <w:sz w:val="27"/>
          <w:szCs w:val="27"/>
        </w:rPr>
        <w:t>Высокий уровень заключения коллективных договоров обеспечен в областных отраслевых профсоюзных организациях работников: народного образования и науки (И.В. Корякина), здравоохранения (С.В. Охотникова); культуры (Л.А. Смородская), потребительской кооперации и предпринимательства (В.С. Пожидаева), лесных отраслей и топливной промышленности (Т.В. Булгакова), химических отраслей промышленности (А.А. Глобин).</w:t>
      </w:r>
    </w:p>
    <w:p w:rsidR="00324BA8" w:rsidRDefault="00324BA8" w:rsidP="00324BA8">
      <w:pPr>
        <w:ind w:firstLine="709"/>
        <w:jc w:val="both"/>
        <w:rPr>
          <w:rFonts w:eastAsia="Arial CYR" w:cs="Times New Roman"/>
          <w:bCs/>
          <w:sz w:val="27"/>
          <w:szCs w:val="27"/>
        </w:rPr>
      </w:pPr>
      <w:r>
        <w:rPr>
          <w:rFonts w:eastAsia="Arial CYR" w:cs="Times New Roman"/>
          <w:bCs/>
          <w:sz w:val="27"/>
          <w:szCs w:val="27"/>
        </w:rPr>
        <w:t xml:space="preserve">Проводимая правовая экспертиза коллективных договоров отделами аппарата Федерации и областными организациями профсоюзов (здравоохранения, образования и науки РФ, АПК, торговли общественного питания и предпринимательства «Торговое Единство») в целях предупреждения возможного включения в коллективные договоры норм, противоречащих трудовому законодательству и выявления нарушений в уже заключенных коллективных договорах, позволяет избежать замечаний при прохождении </w:t>
      </w:r>
      <w:r>
        <w:rPr>
          <w:rFonts w:eastAsia="Arial CYR" w:cs="Times New Roman"/>
          <w:bCs/>
          <w:sz w:val="27"/>
          <w:szCs w:val="27"/>
        </w:rPr>
        <w:lastRenderedPageBreak/>
        <w:t>уведомительной регистрации.</w:t>
      </w:r>
    </w:p>
    <w:p w:rsidR="00324BA8" w:rsidRDefault="00324BA8" w:rsidP="00324BA8">
      <w:pPr>
        <w:ind w:firstLine="709"/>
        <w:jc w:val="both"/>
        <w:rPr>
          <w:rFonts w:eastAsia="Arial CYR" w:cs="Times New Roman"/>
          <w:bCs/>
          <w:sz w:val="27"/>
          <w:szCs w:val="27"/>
        </w:rPr>
      </w:pPr>
      <w:r>
        <w:rPr>
          <w:rFonts w:eastAsia="Arial CYR" w:cs="Times New Roman"/>
          <w:bCs/>
          <w:sz w:val="27"/>
          <w:szCs w:val="27"/>
        </w:rPr>
        <w:t>В областной организации профсоюза работников образования и науки РФ создан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первичных профсоюзных организациях созданы комиссии по регулированию социально-трудовых отношений, которые ведут коллективные переговоры, готовят проекты коллективных договоров, содействуют договорному регулированию социально-трудовых отношений на соответствующем уровне, проводят консультации по вопросам, связанных с разработкой проектов локальных нормативных актов, касающихся социально-трудовых отношений работников, осуществляют контроль за их выполнением.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Комиссии, как правило, создаются по инициативе профсоюзной стороны распоряжениями или приказами работодателей и их объединений.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Анализ коллективных договоров показывает, что в большинстве из них предусмотрены конкретные обязательства и меры по решению вопросов оплаты труда, обеспечению занятости, социальных гарантий, охраны труда, работы с молодежью и социального партнерства на уровне организации, оздоровления работников и их детей, оказанию материальной помощи, поддержке семьи и материнства, а также контроля выполнения обязательств.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Часть коллективных договоров предусматривает дополнительные гарантии работникам при увольнении по сокращению численности или штата, например: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- выплата дополнительных компенсаций;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- предоставление преимущественного права на оставление на работе отдельным категориям граждан;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- недопущение одновременного увольнения работников – членов одной семьи;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- возможность поиска новой работы в рабочее время;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профессиональная подготовка и переподготовка.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Кроме того, в коллективных договорах из-за пандемии установлены: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затраты на приобретение дополнительных средств защиты, медицинские услуги по проведению лабораторной диагностики антител к COVID-19;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организация работы сотрудников в режиме удаленного доступа;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затраты на сохранение заработной платы сотрудников (60, 65+, находящихся на карантине).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коллективных договорах предусматриваются условия создания новых рабочих мест, в 2020 году ЗАО УК ГП «ГОТЭК» организовало 37 новых рабочих мест. Осуществлялась индексация заработной платы. На социальную поддержку работников предприятия и членов их семей в соответствии с коллективными договорами в 2020 году ЗАО УК ГП «ГОТЭК» было израсходовано 37,8 млн. руб., в МУП «КГТПО» - 2 млн. руб., МУП «Северный торговый комплекс» г. Курска – 1,2 млн. руб. В ЗАО «ГОТЭК» действуют положения о присвоении звания «Ветеран труда предприятия» и наставничестве.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 коллективных договорах Курчатовского управления ОАО «Электроцентромонтаж», ПАО «МРСК Центра» «Курскэнерго» и ПАО «Квадра» - «Курская генерация» предусмотрены выплаты по уходу за детьми до </w:t>
      </w:r>
      <w:r>
        <w:rPr>
          <w:rFonts w:eastAsia="Calibri" w:cs="Times New Roman"/>
          <w:sz w:val="27"/>
          <w:szCs w:val="27"/>
        </w:rPr>
        <w:lastRenderedPageBreak/>
        <w:t>трех лет. В коллективных договорах АО «Курский электроаппаратный завод» и Курчатовского управления ОАО «Электроцентромонтаж» за наставничество предусмотрена доплата в размере 10-15% тарифной ставки.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Курчатовское управление ОАО «Электроцентромонтаж» в плане социальной поддержки молодежи выделяет ссуды молодым работникам на социально-бытовые нужды.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Коллективным договором ОАО «Курскхлеб» установлены дополнительные меры социальной поддержки для работников.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На предприятии трудятся 822 человека, все они состоят в Профсоюзе. Минимальная заработная плата - 15 тыс. рублей. Ежегодно проводится индексация заработной платы. Выплачиваются: ежемесячные премии, премии по итогам года (13-я и 14-я заработная плата), премии работникам в связи с юбилейными датами, к профессиональному празднику, материальная помощь к ежегодному отпуску, материальная помощь при достижении пенсионного возраста, в связи с продолжительной болезнью, при организации похорон (все ритуальные расходы за счет предприятия). Неработающие пенсионеры получают два раза в год продукты питания и материальную помощь.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Женщины в связи с рождением ребенка получает единовременную выплату в размере 8000 руб., находясь в отпуске по уходу за ребенком до 3-х лет - ежемесячно по 2000 рублей.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Работникам предприятия выделяются беспроцентные ссуды в счет ежемесячной заработной платы для приобретения жилья, предметов первой необходимости, оплачивается до 50% стоимости путевки в санатории и пансионаты. Ежедневно каждому работнику в его рабочий день выдается буханка хлеба.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ЗАО «Изоплит» уделяется первостепенное значение социальным вопросам (женщинам имеющим детей до 3 лет, осуществляется доплата 2500 рублей). Работникам, проработавшим на предприятии 18 лет, присваивается звание «Ветеран предприятия».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Коллективными договорами ОАО «Фармстандарт-Лексредства», ООО «Курскхимволокно», ОАО «Курскрезинотехника», АО «Курскмедстекло», МУП «Курскводоканал» предусмотрены социальные гарантии и выплаты сверх норм, установленных законодательством, например, предусматривается краткосрочный отпуск с сохранением заработной платы в случаях: регистрации брака; рождения ребенка; смерти близких родственников; родителям первоклассников на 1 сентября; родителям выпускных классов для сопровождения на последний звонок.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На предприятии ОАО «Фармстандарт-Лексредства» компенсируется 90% стоимости путевок детям сотрудников в ДОЛ и санаторно-курортное лечение работников. В ОАО «Курскрезинотехника» сокращен на 5 лет стаж работников предприятия (для мужчин – 25 лет, для женщин – 20 лет), дающий право на звание «Заслуженный ветеран труда предприятия», осуществляется материальная помощь работникам в приобретении абонемента для занятия спортом. 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30 декабря 2020 года подписано новое региональное отраслевое соглашение между комитетом здравоохранения Курской области и Курской областной организацией профсоюза работников здравоохранения РФ на 2021-</w:t>
      </w:r>
      <w:r>
        <w:rPr>
          <w:rFonts w:eastAsia="Calibri" w:cs="Times New Roman"/>
          <w:sz w:val="27"/>
          <w:szCs w:val="27"/>
        </w:rPr>
        <w:lastRenderedPageBreak/>
        <w:t>2023 годы.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Коллективными договорами организаций здравоохранения предусмотрены: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выплаты материальной помощи работникам, попавшим в сложную жизненную ситуацию, при выходе на пенсию, по достижению юбилейных дат, в связи с бракосочетанием;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предоставление дополнительных оплачиваемых отпусков (в связи с бракосочетанием, рождением детей, 1 сентября для родителей школьников, при переезде работника на новое место жительства, проводы сыновей на службу по призыву и др.);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предоставление служебного транспорта для работников в случае похорон, свадеб и др.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ОБУЗ «Курская городская поликлиника № 5», ОБУЗ «Курская городская станция скорой медицинской помощи», ОБУЗ «Курская городская областная детская больница №2», ОБУЗ «Курская городская детская поликлиника № 7» закреплена система наставничества молодым специалистам, наставникам устанавливается доплата за данную работу.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Региональном отраслевом соглашении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 появился новый раздел, посвященный молодым педагогам, в котором в интересах молодых педагогов определен статус молодого специалиста, а также сохранены все социальные льготы и гарантии, такие как: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выпускникам профессиональных образовательных организаций и (или) образовательных организаций высшего образования, прибывшим на работу в государственные образовательные организации Курской области, расположенные в сельских населенных пунктах, выплачивается единовременное пособие в размере 6 должностных окладов (2020 г. – 31 чел., 2019г. – 45 чел.);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выпускникам, окончившим с отличием образовательные организации высшего образования и (или) профессиональные образовательные организации, прибывшим на работу в государственные образовательные организации Курской области, в течение первых трех лет работы устанавливается повышающий коэффициент (2020 г. – 773 чел., 2019г. - 668 чел.).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Кроме того, Региональным и территориальными соглашениями, коллективными договорами предоставляются и другие льготы: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•</w:t>
      </w:r>
      <w:r>
        <w:rPr>
          <w:rFonts w:eastAsia="Calibri" w:cs="Times New Roman"/>
          <w:sz w:val="27"/>
          <w:szCs w:val="27"/>
        </w:rPr>
        <w:tab/>
        <w:t>надбавка 20% за отраслевые награды, почетные звания, знаки отличия, учёную степень;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•</w:t>
      </w:r>
      <w:r>
        <w:rPr>
          <w:rFonts w:eastAsia="Calibri" w:cs="Times New Roman"/>
          <w:sz w:val="27"/>
          <w:szCs w:val="27"/>
        </w:rPr>
        <w:tab/>
        <w:t>надбавки (доплаты) за квалификационную категорию – от 15 до 20%;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•</w:t>
      </w:r>
      <w:r>
        <w:rPr>
          <w:rFonts w:eastAsia="Calibri" w:cs="Times New Roman"/>
          <w:sz w:val="27"/>
          <w:szCs w:val="27"/>
        </w:rPr>
        <w:tab/>
        <w:t>доплата педработникам за эффективную организацию наставничества – от 10 до 50%;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•</w:t>
      </w:r>
      <w:r>
        <w:rPr>
          <w:rFonts w:eastAsia="Calibri" w:cs="Times New Roman"/>
          <w:sz w:val="27"/>
          <w:szCs w:val="27"/>
        </w:rPr>
        <w:tab/>
        <w:t>надбавки (доплаты) к окладу (ставке) за подготовку учеников – медалистов, участников, победителей различных олимпиад, наставникам одаренных детей и т. п.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Активно используются и другие формы социальной поддержки: материальная помощь в связи с бракосочетанием, рождением ребенка, юбилейным датам; помощь на лечение и операции, в сложной жизненной </w:t>
      </w:r>
      <w:r>
        <w:rPr>
          <w:rFonts w:eastAsia="Calibri" w:cs="Times New Roman"/>
          <w:sz w:val="27"/>
          <w:szCs w:val="27"/>
        </w:rPr>
        <w:lastRenderedPageBreak/>
        <w:t>ситуации; компенсация стоимости путевок на отдых; льготное кредитование; предоставление скидок на культурное развитие и др.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учреждениях культуры, находящихся в сельской местности, действуют следующие льготы: возмещение по оплате жилья и коммунальных услуг, 25% надбавка за работу в сельской местности.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С целью поддержки молодых специалистов в коллективных договорах, локальных нормативных актах предусмотрен персональный повышающий коэффициент к должностному окладу в течение первых трех лет. Кроме того, в колдоговорах учреждений культуры предусмотрены надбавки за отраслевые награды, почетные звания, знаки отличия, ученую степень, квалификационную категорию.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Учреждения с учетом своих производственных и финансовых возможностей самостоятельно устанавливают дополнительные отпуска для работников в размере до 14 календарных дней. Порядок и условия предоставления этих отпусков определяются коллективными договорами и локальными нормативными актами.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соответствии с законодательством Курской области при выходе на пенсию по старости при стаже работы в сфере культуры 15 лет и по инвалидности, независимо от стажа работы, работникам учреждений культуры выплачивается единовременное пособие в размере 3-х должностных окладов.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обстоятельствам; отпуска без сохранения заработной платы по заявлению работника; создаются условия работникам, обучающимся без отрыва от производства, в организациях оплачиваются услуги за обучение из средств организации; работникам возмещаются расходы за проезд на работу.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 2020 году в Курской области работникам учреждений образования, здравоохранения и культуры сохранены все ранее установленные социальные льготы и гарантии, внесенные в коллективные договоры на основании законов «Об образовании в Курской области», «О здравоохранении в Курской области», «О культуре в Курской области».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Учитывая эпидемиологическую ситуацию по распространению новой коронавирусной инфекции большинство родителей-работников, членов профсоюзов предприятий и организаций области приняли решение не отправлять детей в 2020 году на отдых в детские оздоровительные лагеря. Однако, профсоюзами проведена определенная работа по оздоровлению и отдыху детей.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Согласно коллективным договорам, работодателями и профсоюзами области закуплено более 804 (восемьсот четыре) путёвки на сумму более 29,5 млн рублей (в 2019 году - 72 млн. рублей).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Несмотря на эпидемиологическую обстановку в июле 2020 года Курск ОО ВЭП совместно с Администрацией г. Курска, комитетом по делам молодежи Курской области организовали шестую профсоюзную профильную смену «Время твоих возможностей», на которой оздоровлено 125 детей работников отрасли.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Например, областной организацией профсоюза образования и науки РФ в 2020 году путевки с 40% скидкой от льготной стоимости на морское побережье </w:t>
      </w:r>
      <w:r>
        <w:rPr>
          <w:rFonts w:eastAsia="Calibri" w:cs="Times New Roman"/>
          <w:sz w:val="27"/>
          <w:szCs w:val="27"/>
        </w:rPr>
        <w:lastRenderedPageBreak/>
        <w:t>на условиях софинансирования были предоставлены всего 48 членам профсоюза, а также по льготной стоимости - 84 членам их семей. Всего на оздоровление членов Профсоюза - 1300 чел. (в 2019 году - 2600 чел.), в том числе на принципах софинансирования из бюджетов областного, территориальных и первичных профсоюзных организаций, в 2020 году израсходовано около 2,6 млн. руб. (2019 году- 7 млн. 654,5 тыс. руб.).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Членскими организациями профсоюзов совместно с Курской региональной общественной организацией «Физкультурно-спортивное общество профсоюзов» проведено: чемпионаты по шахматам, футболу, разыграны кубки по волейболу, настольному теннису.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Первичные профсоюзные организации обсуждают итоги выполнения коллективного договора два раза в год на профсоюзных собраниях, расширенных совместных совещаниях администрации и профсоюзных комитетов.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Вопросы по заключению и выполнению коллективных договоров регулярно рассматриваются на заседаниях Президиума Федерации и областных членских организациях: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«Об итогах коллективно-договорной кампании в 2019 году и задачах на предстоящий период»;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«Об итогах колдоговорной кампании в территориальной профорганизации «Торговое Единство» за 2019 год и задачах комитетов профсоюза по выполнению коллективных договоров, соглашений в 2020 году»;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«Об итогах выполнения коллективных договоров на предприятиях, входящих в Курскую областную организации «Всероссийского Электропрофсоюза» за 2019 год»;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«Соблюдение трудового законодательства при заключении и осуществлении контроля за выполнением коллективных договоров в образовательных организациях» и другие.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За отчетный период отделами Федерации совместно с членскими организациями проведено 14 проверок по выполнению трудового законодательства, в том числе по выполнению обязательств коллективных договоров.</w:t>
      </w:r>
    </w:p>
    <w:p w:rsidR="00324BA8" w:rsidRDefault="00324BA8" w:rsidP="00324BA8">
      <w:pPr>
        <w:ind w:firstLine="709"/>
        <w:jc w:val="both"/>
        <w:rPr>
          <w:rFonts w:eastAsiaTheme="minorHAnsi" w:cstheme="minorBidi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Анализ коллективно-договорной кампании 2020 года показал, что основные задачи, определенные Постановлением Президиума Федерации организаций профсоюзов Курской области №31 от 27.02.2020 года «Об итогах коллективно-договорной кампании в 2019 году и задачах на предстоящий период», в основном реализованы.</w:t>
      </w:r>
      <w:r>
        <w:rPr>
          <w:sz w:val="27"/>
          <w:szCs w:val="27"/>
        </w:rPr>
        <w:t xml:space="preserve"> 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Стоит отметить, что одним из показателей плодотворной работы профсоюзов с руководителями организаций в 2020 году стало уменьшение количества пролонгированных коллективных договоров в 2,4 раза (с 346 до 142).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Однако, несмотря на положительную работу профсоюзных организаций области по развитию социального партнёрства, повышение эффективности коллективных договоров, сохранение и расширение мер социальной поддержки работников, остаются нерешенными ряд проблем.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Часть отчетов предоставлена без информационных записок, либо содержат недостаточную информацию, что сокращает возможность более детального анализа итогов коллективно-договорной кампании и затрудняет </w:t>
      </w:r>
      <w:r>
        <w:rPr>
          <w:rFonts w:eastAsia="Calibri" w:cs="Times New Roman"/>
          <w:sz w:val="27"/>
          <w:szCs w:val="27"/>
        </w:rPr>
        <w:lastRenderedPageBreak/>
        <w:t xml:space="preserve">выработку рекомендаций по повышению эффективности коллективно-договорного регулирования социально-трудовых отношений. </w:t>
      </w:r>
    </w:p>
    <w:p w:rsidR="00324BA8" w:rsidRDefault="00324BA8" w:rsidP="00324BA8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При осуществлении общественного контроля установлено, что в целом порядок разработки, заключения и выполнения коллективных договоров соблюдается, но не во всех организациях </w:t>
      </w:r>
      <w:r>
        <w:rPr>
          <w:sz w:val="27"/>
          <w:szCs w:val="27"/>
        </w:rPr>
        <w:t>рассматривается ход выполнения коллективных договоров и соглашений с заслушиванием представителей работодателей и первичных профсоюзных организаций.</w:t>
      </w:r>
      <w:r>
        <w:rPr>
          <w:rFonts w:eastAsia="Calibri" w:cs="Times New Roman"/>
          <w:sz w:val="27"/>
          <w:szCs w:val="27"/>
        </w:rPr>
        <w:t xml:space="preserve"> </w:t>
      </w:r>
    </w:p>
    <w:p w:rsidR="00324BA8" w:rsidRDefault="00324BA8" w:rsidP="00324BA8">
      <w:pPr>
        <w:ind w:firstLine="567"/>
        <w:jc w:val="both"/>
        <w:rPr>
          <w:rFonts w:eastAsiaTheme="minorHAnsi" w:cstheme="minorBidi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Сохраняются такие проблемы как низкая информированность работников о роли коллективного договора, формальная пролонгация коллективных договоров без корректировки на новые изменения в трудовом законодательстве.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Не заключены коллективные договоры в 24 малочисленных организациях и в организациях, где только создана первичная профсоюзная организация.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Количество коллективных договоров, в которых предусмотрена индексация заработной платы осталось на прежнем уровне и составило всего 26% (в основном это внебюджетная сфера).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Задачами предстоящей коллективно-договорной кампании в 2021 году должны стать: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сохранение рабочих мест;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восстановление платежеспособного спроса населения за счет увеличения заработной платы;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обеспечение в полном объеме государственных гарантий в сфере труда, а также правового регулирования труда работников, временно выполняющих трудовые функции вне стационарного рабочего места, в том числе в случае реализации мер, связанных с введением режима повышенной готовности и наступлением иных непредвиденных обстоятельств;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проведение обучения по вопросам социального партнерства и соблюдения трудового законодательства;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324BA8" w:rsidRDefault="00324BA8" w:rsidP="00324BA8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324BA8" w:rsidRDefault="00324BA8" w:rsidP="00324BA8">
      <w:pPr>
        <w:ind w:left="396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Отдел социально-трудовых отношений и</w:t>
      </w:r>
    </w:p>
    <w:p w:rsidR="00324BA8" w:rsidRDefault="00324BA8" w:rsidP="00324BA8">
      <w:pPr>
        <w:ind w:left="396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охраны труда Союза «Федерация </w:t>
      </w:r>
    </w:p>
    <w:p w:rsidR="00324BA8" w:rsidRDefault="00324BA8" w:rsidP="00324BA8">
      <w:pPr>
        <w:ind w:left="3969"/>
        <w:jc w:val="both"/>
        <w:rPr>
          <w:rFonts w:eastAsiaTheme="minorHAnsi" w:cstheme="minorBidi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организаций профсоюзов Курской области»</w:t>
      </w:r>
    </w:p>
    <w:p w:rsidR="00324BA8" w:rsidRDefault="00324BA8">
      <w:pPr>
        <w:widowControl/>
        <w:suppressAutoHyphens w:val="0"/>
      </w:pPr>
    </w:p>
    <w:p w:rsidR="00324BA8" w:rsidRDefault="00324BA8">
      <w:pPr>
        <w:widowControl/>
        <w:suppressAutoHyphens w:val="0"/>
      </w:pPr>
      <w:r>
        <w:br w:type="page"/>
      </w:r>
    </w:p>
    <w:p w:rsidR="00351BA2" w:rsidRDefault="00351BA2" w:rsidP="00351BA2">
      <w:pPr>
        <w:jc w:val="right"/>
        <w:rPr>
          <w:rFonts w:eastAsia="Times New Roman" w:cs="Times New Roman"/>
          <w:kern w:val="0"/>
          <w:sz w:val="28"/>
          <w:lang w:eastAsia="ru-RU" w:bidi="ar-SA"/>
        </w:rPr>
      </w:pPr>
      <w:r>
        <w:lastRenderedPageBreak/>
        <w:t>Приложение №2</w:t>
      </w:r>
    </w:p>
    <w:p w:rsidR="00351BA2" w:rsidRDefault="00351BA2" w:rsidP="00351BA2">
      <w:pPr>
        <w:jc w:val="right"/>
        <w:rPr>
          <w:sz w:val="28"/>
        </w:rPr>
      </w:pPr>
    </w:p>
    <w:p w:rsidR="00351BA2" w:rsidRDefault="00351BA2" w:rsidP="00351BA2">
      <w:pPr>
        <w:jc w:val="right"/>
        <w:rPr>
          <w:b/>
          <w:sz w:val="28"/>
        </w:rPr>
      </w:pPr>
      <w:r>
        <w:rPr>
          <w:b/>
          <w:sz w:val="28"/>
        </w:rPr>
        <w:t>Форма КДК – 3</w:t>
      </w:r>
    </w:p>
    <w:p w:rsidR="00351BA2" w:rsidRDefault="00351BA2" w:rsidP="00351BA2">
      <w:pPr>
        <w:jc w:val="right"/>
        <w:rPr>
          <w:b/>
          <w:sz w:val="28"/>
        </w:rPr>
      </w:pPr>
    </w:p>
    <w:p w:rsidR="00351BA2" w:rsidRDefault="00351BA2" w:rsidP="00351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351BA2" w:rsidRDefault="00351BA2" w:rsidP="00351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коллективно-договорной кампании</w:t>
      </w:r>
    </w:p>
    <w:p w:rsidR="00351BA2" w:rsidRDefault="00351BA2" w:rsidP="00351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территориальном объединении организаций профсоюзов за </w:t>
      </w:r>
      <w:r>
        <w:rPr>
          <w:b/>
          <w:sz w:val="28"/>
          <w:szCs w:val="28"/>
          <w:u w:val="single"/>
        </w:rPr>
        <w:t>2020</w:t>
      </w:r>
      <w:r>
        <w:rPr>
          <w:b/>
          <w:sz w:val="28"/>
          <w:szCs w:val="28"/>
        </w:rPr>
        <w:t xml:space="preserve"> год</w:t>
      </w:r>
    </w:p>
    <w:p w:rsidR="00351BA2" w:rsidRDefault="00351BA2" w:rsidP="00351BA2">
      <w:pPr>
        <w:spacing w:before="120"/>
        <w:jc w:val="center"/>
        <w:rPr>
          <w:i/>
        </w:rPr>
      </w:pPr>
      <w:r>
        <w:rPr>
          <w:i/>
        </w:rPr>
        <w:t>(по состоянию на 31 декабря 2020 года)</w:t>
      </w:r>
    </w:p>
    <w:p w:rsidR="00351BA2" w:rsidRDefault="00351BA2" w:rsidP="00351BA2">
      <w:pPr>
        <w:spacing w:before="120"/>
        <w:jc w:val="center"/>
        <w:rPr>
          <w:i/>
          <w:sz w:val="18"/>
          <w:szCs w:val="18"/>
        </w:rPr>
      </w:pPr>
    </w:p>
    <w:p w:rsidR="00351BA2" w:rsidRDefault="00351BA2" w:rsidP="00351BA2">
      <w:pPr>
        <w:jc w:val="center"/>
        <w:rPr>
          <w:b/>
        </w:rPr>
      </w:pPr>
      <w:r>
        <w:rPr>
          <w:b/>
          <w:u w:val="single"/>
        </w:rPr>
        <w:t>Союз «Федерация организаций профсоюзов Курской области»</w:t>
      </w:r>
    </w:p>
    <w:p w:rsidR="00351BA2" w:rsidRDefault="00351BA2" w:rsidP="00351BA2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название территориального объединения организаций профсоюза)</w:t>
      </w:r>
    </w:p>
    <w:p w:rsidR="00351BA2" w:rsidRDefault="00351BA2" w:rsidP="00351BA2">
      <w:pPr>
        <w:jc w:val="center"/>
        <w:rPr>
          <w:i/>
          <w:sz w:val="20"/>
          <w:szCs w:val="20"/>
        </w:rPr>
      </w:pPr>
    </w:p>
    <w:p w:rsidR="00351BA2" w:rsidRDefault="00351BA2" w:rsidP="00351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</w:t>
      </w:r>
    </w:p>
    <w:p w:rsidR="00351BA2" w:rsidRDefault="00351BA2" w:rsidP="00351BA2">
      <w:pPr>
        <w:jc w:val="center"/>
        <w:rPr>
          <w:i/>
          <w:sz w:val="20"/>
          <w:szCs w:val="20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9"/>
        <w:gridCol w:w="1842"/>
        <w:gridCol w:w="1560"/>
        <w:gridCol w:w="1985"/>
      </w:tblGrid>
      <w:tr w:rsidR="00351BA2" w:rsidTr="00351BA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2" w:rsidRDefault="00351BA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80" w:after="4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2" w:rsidRDefault="00351BA2">
            <w:pPr>
              <w:spacing w:before="40" w:after="40"/>
              <w:rPr>
                <w:sz w:val="20"/>
                <w:szCs w:val="20"/>
              </w:rPr>
            </w:pPr>
          </w:p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предприятиях</w:t>
            </w:r>
          </w:p>
          <w:p w:rsidR="00351BA2" w:rsidRDefault="00351BA2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организациях)</w:t>
            </w:r>
          </w:p>
          <w:p w:rsidR="00351BA2" w:rsidRDefault="00351BA2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формам собственности </w:t>
            </w:r>
          </w:p>
        </w:tc>
      </w:tr>
      <w:tr w:rsidR="00351BA2" w:rsidTr="00351BA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ind w:left="-12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государственная/муниципальная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негосударственная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первичных профсоюзных организаций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163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● </w:t>
            </w:r>
            <w:r>
              <w:rPr>
                <w:spacing w:val="-6"/>
                <w:sz w:val="20"/>
                <w:szCs w:val="20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43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 w:after="4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Количество первичных профсоюзных организаций, где не заключён колдоговор (не распространяется действие иных колдоговоров)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13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● </w:t>
            </w:r>
            <w:r>
              <w:rPr>
                <w:spacing w:val="-6"/>
                <w:sz w:val="20"/>
                <w:szCs w:val="20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</w:t>
            </w:r>
          </w:p>
        </w:tc>
      </w:tr>
      <w:tr w:rsidR="00351BA2" w:rsidTr="00351BA2">
        <w:trPr>
          <w:trHeight w:val="6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колдоговоров, всего:</w:t>
            </w:r>
          </w:p>
          <w:p w:rsidR="00351BA2" w:rsidRDefault="00351BA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сумма строк 03.1, 03.2, 03.3)</w:t>
            </w:r>
          </w:p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150</w:t>
            </w:r>
          </w:p>
        </w:tc>
      </w:tr>
      <w:tr w:rsidR="00351BA2" w:rsidTr="00351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колдоговоров, заключённых в отчётном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50</w:t>
            </w:r>
          </w:p>
        </w:tc>
      </w:tr>
      <w:tr w:rsidR="00351BA2" w:rsidTr="00351BA2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колдоговоров, заключённых в предыдущие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76</w:t>
            </w:r>
          </w:p>
        </w:tc>
      </w:tr>
      <w:tr w:rsidR="00351BA2" w:rsidTr="00351BA2">
        <w:trPr>
          <w:trHeight w:val="7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колдоговоров, действовавших в предыдущие годы и продлённых на новый срок в отчётном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24</w:t>
            </w:r>
          </w:p>
        </w:tc>
      </w:tr>
      <w:tr w:rsidR="00351BA2" w:rsidTr="00351BA2">
        <w:trPr>
          <w:trHeight w:val="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колдоговоров, прошедших уведомительную регистрацию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150</w:t>
            </w:r>
          </w:p>
        </w:tc>
      </w:tr>
      <w:tr w:rsidR="00351BA2" w:rsidTr="00351BA2">
        <w:trPr>
          <w:trHeight w:val="7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колдоговоров, в которых установлена минимальная заработная плата в организации на уровне не ниже регионального прожиточного минимума трудоспособного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149</w:t>
            </w:r>
          </w:p>
        </w:tc>
      </w:tr>
      <w:tr w:rsidR="00351BA2" w:rsidTr="00351BA2">
        <w:trPr>
          <w:trHeight w:val="7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колдоговоров, в которых установлена индексация заработной платы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147</w:t>
            </w:r>
          </w:p>
        </w:tc>
      </w:tr>
    </w:tbl>
    <w:p w:rsidR="00351BA2" w:rsidRDefault="00351BA2" w:rsidP="00351BA2">
      <w:pPr>
        <w:rPr>
          <w:rFonts w:eastAsia="Times New Roman"/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 xml:space="preserve">Раздел  </w:t>
      </w:r>
      <w:r>
        <w:rPr>
          <w:b/>
          <w:sz w:val="28"/>
          <w:szCs w:val="28"/>
          <w:lang w:val="en-US"/>
        </w:rPr>
        <w:t>II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992"/>
        <w:gridCol w:w="1559"/>
      </w:tblGrid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2" w:rsidRDefault="00351BA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соглашений, всего </w:t>
            </w:r>
            <w:r>
              <w:rPr>
                <w:i/>
                <w:sz w:val="20"/>
                <w:szCs w:val="20"/>
              </w:rPr>
              <w:t>(сумма строк 07.1 – 07.5)</w:t>
            </w:r>
          </w:p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45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региональных трёхсторонних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территориальных двух/трёхсторонних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33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региональной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-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иных соглашений по отдельным направлениям регулирования социально-трудовых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26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организаций, в которых действует соглашение о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-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работников организаций, в которых действуют организации профсоюза, всего:</w:t>
            </w:r>
          </w:p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которых распространяется действие: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132605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132187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региональных трёхсторонних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128977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территориальных двух/трёхсторонних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-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48823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33711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-</w:t>
            </w:r>
          </w:p>
        </w:tc>
      </w:tr>
      <w:tr w:rsidR="00351BA2" w:rsidTr="00351BA2">
        <w:trPr>
          <w:trHeight w:val="25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работающих членов профсоюза, всего:</w:t>
            </w:r>
          </w:p>
          <w:p w:rsidR="00351BA2" w:rsidRDefault="00351BA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которых распространяется действие: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95414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95279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региональных трёхсторонних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92794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территориальных двух/трёхсторонних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–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35836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28916</w:t>
            </w:r>
          </w:p>
        </w:tc>
      </w:tr>
      <w:tr w:rsidR="00351BA2" w:rsidTr="00351B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A2" w:rsidRDefault="00351BA2" w:rsidP="00351BA2">
            <w:pPr>
              <w:widowControl/>
              <w:numPr>
                <w:ilvl w:val="0"/>
                <w:numId w:val="1"/>
              </w:num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2" w:rsidRDefault="00351BA2">
            <w:pPr>
              <w:spacing w:before="120"/>
              <w:jc w:val="center"/>
            </w:pPr>
            <w:r>
              <w:t>-</w:t>
            </w:r>
          </w:p>
        </w:tc>
      </w:tr>
    </w:tbl>
    <w:p w:rsidR="00351BA2" w:rsidRDefault="00351BA2" w:rsidP="00351BA2">
      <w:pPr>
        <w:ind w:left="360"/>
        <w:jc w:val="both"/>
        <w:rPr>
          <w:rFonts w:eastAsia="Times New Roman"/>
          <w:b/>
          <w:sz w:val="16"/>
          <w:szCs w:val="16"/>
        </w:rPr>
      </w:pPr>
    </w:p>
    <w:p w:rsidR="00351BA2" w:rsidRDefault="00351BA2" w:rsidP="00351BA2">
      <w:pPr>
        <w:ind w:left="360"/>
        <w:jc w:val="both"/>
        <w:rPr>
          <w:b/>
          <w:sz w:val="16"/>
          <w:szCs w:val="16"/>
        </w:rPr>
      </w:pPr>
    </w:p>
    <w:p w:rsidR="00351BA2" w:rsidRDefault="00351BA2" w:rsidP="00351BA2">
      <w:pPr>
        <w:rPr>
          <w:sz w:val="28"/>
        </w:rPr>
      </w:pPr>
      <w:r>
        <w:rPr>
          <w:sz w:val="28"/>
        </w:rPr>
        <w:t>Руководитель территориального</w:t>
      </w:r>
    </w:p>
    <w:p w:rsidR="00351BA2" w:rsidRDefault="00351BA2" w:rsidP="00351BA2">
      <w:pPr>
        <w:rPr>
          <w:sz w:val="28"/>
        </w:rPr>
      </w:pPr>
      <w:r>
        <w:rPr>
          <w:sz w:val="28"/>
        </w:rPr>
        <w:t>объединения организаций профсоюзов</w:t>
      </w:r>
    </w:p>
    <w:p w:rsidR="00351BA2" w:rsidRDefault="00351BA2" w:rsidP="00351BA2">
      <w:pPr>
        <w:rPr>
          <w:sz w:val="28"/>
        </w:rPr>
      </w:pPr>
    </w:p>
    <w:p w:rsidR="00351BA2" w:rsidRDefault="00351BA2" w:rsidP="00351BA2"/>
    <w:tbl>
      <w:tblPr>
        <w:tblW w:w="10265" w:type="dxa"/>
        <w:tblLook w:val="01E0" w:firstRow="1" w:lastRow="1" w:firstColumn="1" w:lastColumn="1" w:noHBand="0" w:noVBand="0"/>
      </w:tblPr>
      <w:tblGrid>
        <w:gridCol w:w="3786"/>
        <w:gridCol w:w="3983"/>
        <w:gridCol w:w="2496"/>
      </w:tblGrid>
      <w:tr w:rsidR="00351BA2" w:rsidTr="00351BA2">
        <w:trPr>
          <w:trHeight w:val="302"/>
        </w:trPr>
        <w:tc>
          <w:tcPr>
            <w:tcW w:w="0" w:type="auto"/>
            <w:hideMark/>
          </w:tcPr>
          <w:p w:rsidR="00351BA2" w:rsidRDefault="00351BA2">
            <w:r>
              <w:t>____</w:t>
            </w:r>
            <w:r>
              <w:rPr>
                <w:u w:val="single"/>
              </w:rPr>
              <w:t>Председатель Федерации</w:t>
            </w:r>
            <w:r>
              <w:t>___</w:t>
            </w:r>
          </w:p>
        </w:tc>
        <w:tc>
          <w:tcPr>
            <w:tcW w:w="0" w:type="auto"/>
            <w:hideMark/>
          </w:tcPr>
          <w:p w:rsidR="00351BA2" w:rsidRDefault="00351BA2">
            <w:pPr>
              <w:jc w:val="center"/>
            </w:pPr>
            <w:r>
              <w:t>__________</w:t>
            </w:r>
            <w:r>
              <w:rPr>
                <w:u w:val="single"/>
              </w:rPr>
              <w:t>Лазарев А.И.</w:t>
            </w:r>
            <w:r>
              <w:t>_________</w:t>
            </w:r>
          </w:p>
        </w:tc>
        <w:tc>
          <w:tcPr>
            <w:tcW w:w="2495" w:type="dxa"/>
            <w:hideMark/>
          </w:tcPr>
          <w:p w:rsidR="00351BA2" w:rsidRDefault="00351BA2" w:rsidP="00351BA2">
            <w:pPr>
              <w:jc w:val="center"/>
            </w:pPr>
            <w:r>
              <w:t>___________________</w:t>
            </w:r>
          </w:p>
        </w:tc>
      </w:tr>
      <w:tr w:rsidR="00351BA2" w:rsidTr="00351BA2">
        <w:trPr>
          <w:trHeight w:val="256"/>
        </w:trPr>
        <w:tc>
          <w:tcPr>
            <w:tcW w:w="0" w:type="auto"/>
            <w:hideMark/>
          </w:tcPr>
          <w:p w:rsidR="00351BA2" w:rsidRDefault="00351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hideMark/>
          </w:tcPr>
          <w:p w:rsidR="00351BA2" w:rsidRDefault="00351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2495" w:type="dxa"/>
            <w:hideMark/>
          </w:tcPr>
          <w:p w:rsidR="00351BA2" w:rsidRDefault="00351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</w:tbl>
    <w:p w:rsidR="00351BA2" w:rsidRDefault="00351BA2" w:rsidP="00351BA2">
      <w:pPr>
        <w:rPr>
          <w:rFonts w:eastAsia="Times New Roman"/>
          <w:sz w:val="28"/>
        </w:rPr>
      </w:pPr>
    </w:p>
    <w:p w:rsidR="00351BA2" w:rsidRDefault="00351BA2" w:rsidP="00351BA2">
      <w:r>
        <w:rPr>
          <w:u w:val="single"/>
        </w:rPr>
        <w:t>«25»</w:t>
      </w:r>
      <w:r>
        <w:t xml:space="preserve"> ___</w:t>
      </w:r>
      <w:r>
        <w:rPr>
          <w:u w:val="single"/>
        </w:rPr>
        <w:t>февраля</w:t>
      </w:r>
      <w:r>
        <w:t>___ 2021 года</w:t>
      </w:r>
    </w:p>
    <w:p w:rsidR="00351BA2" w:rsidRDefault="00351BA2" w:rsidP="00351BA2">
      <w:pPr>
        <w:ind w:firstLine="708"/>
      </w:pPr>
      <w:r>
        <w:rPr>
          <w:sz w:val="20"/>
          <w:szCs w:val="20"/>
        </w:rPr>
        <w:t>(дата заполнения)</w:t>
      </w:r>
    </w:p>
    <w:p w:rsidR="00C77DD5" w:rsidRPr="009B33AB" w:rsidRDefault="00C77DD5" w:rsidP="00C6408A">
      <w:pPr>
        <w:ind w:firstLine="284"/>
        <w:jc w:val="both"/>
        <w:rPr>
          <w:rFonts w:cs="Times New Roman"/>
          <w:sz w:val="28"/>
          <w:szCs w:val="28"/>
        </w:rPr>
      </w:pPr>
    </w:p>
    <w:sectPr w:rsidR="00C77DD5" w:rsidRPr="009B33AB" w:rsidSect="00351BA2">
      <w:headerReference w:type="default" r:id="rId8"/>
      <w:footerReference w:type="default" r:id="rId9"/>
      <w:pgSz w:w="11906" w:h="16838"/>
      <w:pgMar w:top="993" w:right="849" w:bottom="1135" w:left="1701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3" w:rsidRDefault="008B4223" w:rsidP="001F3FF6">
      <w:r>
        <w:separator/>
      </w:r>
    </w:p>
  </w:endnote>
  <w:endnote w:type="continuationSeparator" w:id="0">
    <w:p w:rsidR="008B4223" w:rsidRDefault="008B4223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1484"/>
      <w:docPartObj>
        <w:docPartGallery w:val="Page Numbers (Bottom of Page)"/>
        <w:docPartUnique/>
      </w:docPartObj>
    </w:sdtPr>
    <w:sdtEndPr/>
    <w:sdtContent>
      <w:p w:rsidR="0075080C" w:rsidRDefault="007508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A8">
          <w:rPr>
            <w:noProof/>
          </w:rPr>
          <w:t>15</w:t>
        </w:r>
        <w:r>
          <w:fldChar w:fldCharType="end"/>
        </w:r>
      </w:p>
    </w:sdtContent>
  </w:sdt>
  <w:p w:rsidR="0075080C" w:rsidRDefault="00750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3" w:rsidRDefault="008B4223" w:rsidP="001F3FF6">
      <w:r>
        <w:separator/>
      </w:r>
    </w:p>
  </w:footnote>
  <w:footnote w:type="continuationSeparator" w:id="0">
    <w:p w:rsidR="008B4223" w:rsidRDefault="008B4223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8A" w:rsidRDefault="00C6408A">
    <w:pPr>
      <w:pStyle w:val="a3"/>
      <w:jc w:val="right"/>
    </w:pPr>
  </w:p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50"/>
    <w:rsid w:val="0000444E"/>
    <w:rsid w:val="00013E60"/>
    <w:rsid w:val="0001617D"/>
    <w:rsid w:val="00020EF4"/>
    <w:rsid w:val="000309D4"/>
    <w:rsid w:val="00036714"/>
    <w:rsid w:val="00037DC7"/>
    <w:rsid w:val="00042791"/>
    <w:rsid w:val="000612F7"/>
    <w:rsid w:val="00064443"/>
    <w:rsid w:val="000650B1"/>
    <w:rsid w:val="00075939"/>
    <w:rsid w:val="00084FEF"/>
    <w:rsid w:val="00085B4A"/>
    <w:rsid w:val="000957DF"/>
    <w:rsid w:val="00097266"/>
    <w:rsid w:val="000B093B"/>
    <w:rsid w:val="000B3F12"/>
    <w:rsid w:val="000C6342"/>
    <w:rsid w:val="000D5D99"/>
    <w:rsid w:val="000E5AB0"/>
    <w:rsid w:val="000F0276"/>
    <w:rsid w:val="000F7704"/>
    <w:rsid w:val="00103773"/>
    <w:rsid w:val="00103F36"/>
    <w:rsid w:val="00113A1F"/>
    <w:rsid w:val="00121465"/>
    <w:rsid w:val="001239FA"/>
    <w:rsid w:val="00126C73"/>
    <w:rsid w:val="00137FCD"/>
    <w:rsid w:val="00150044"/>
    <w:rsid w:val="00180A4D"/>
    <w:rsid w:val="00186124"/>
    <w:rsid w:val="00190D53"/>
    <w:rsid w:val="001D4D0F"/>
    <w:rsid w:val="001E0672"/>
    <w:rsid w:val="001F1674"/>
    <w:rsid w:val="001F3099"/>
    <w:rsid w:val="001F3216"/>
    <w:rsid w:val="001F3FF6"/>
    <w:rsid w:val="00200F13"/>
    <w:rsid w:val="00204562"/>
    <w:rsid w:val="00212C13"/>
    <w:rsid w:val="00216A10"/>
    <w:rsid w:val="0022344A"/>
    <w:rsid w:val="0023352A"/>
    <w:rsid w:val="00245EB7"/>
    <w:rsid w:val="00256B1F"/>
    <w:rsid w:val="00261D83"/>
    <w:rsid w:val="002646B3"/>
    <w:rsid w:val="00270A05"/>
    <w:rsid w:val="002810C2"/>
    <w:rsid w:val="002849C7"/>
    <w:rsid w:val="00290815"/>
    <w:rsid w:val="00293BC5"/>
    <w:rsid w:val="0029759E"/>
    <w:rsid w:val="002B1046"/>
    <w:rsid w:val="002B55D9"/>
    <w:rsid w:val="002B5794"/>
    <w:rsid w:val="002C12D2"/>
    <w:rsid w:val="002C6B15"/>
    <w:rsid w:val="002D24DE"/>
    <w:rsid w:val="002D2D08"/>
    <w:rsid w:val="002D6FAA"/>
    <w:rsid w:val="003059C0"/>
    <w:rsid w:val="00307559"/>
    <w:rsid w:val="00316C38"/>
    <w:rsid w:val="00324BA8"/>
    <w:rsid w:val="003270A9"/>
    <w:rsid w:val="0033045B"/>
    <w:rsid w:val="00332774"/>
    <w:rsid w:val="00333343"/>
    <w:rsid w:val="003423F8"/>
    <w:rsid w:val="00345929"/>
    <w:rsid w:val="00345B1F"/>
    <w:rsid w:val="00345DE3"/>
    <w:rsid w:val="00351BA2"/>
    <w:rsid w:val="00376693"/>
    <w:rsid w:val="003C25A4"/>
    <w:rsid w:val="003C5574"/>
    <w:rsid w:val="003E0A6D"/>
    <w:rsid w:val="0040027A"/>
    <w:rsid w:val="00407F87"/>
    <w:rsid w:val="00411D2D"/>
    <w:rsid w:val="00422919"/>
    <w:rsid w:val="00431A2A"/>
    <w:rsid w:val="0044153D"/>
    <w:rsid w:val="004464C9"/>
    <w:rsid w:val="004805B4"/>
    <w:rsid w:val="004C140D"/>
    <w:rsid w:val="004C2B25"/>
    <w:rsid w:val="004D502D"/>
    <w:rsid w:val="004E7DD5"/>
    <w:rsid w:val="004F2D2F"/>
    <w:rsid w:val="004F54C6"/>
    <w:rsid w:val="004F6661"/>
    <w:rsid w:val="00502EA9"/>
    <w:rsid w:val="00502F43"/>
    <w:rsid w:val="0050302D"/>
    <w:rsid w:val="005148E0"/>
    <w:rsid w:val="00520106"/>
    <w:rsid w:val="00522325"/>
    <w:rsid w:val="00523BCC"/>
    <w:rsid w:val="00524B5D"/>
    <w:rsid w:val="00534E4A"/>
    <w:rsid w:val="0053720C"/>
    <w:rsid w:val="00541622"/>
    <w:rsid w:val="00562C05"/>
    <w:rsid w:val="00571722"/>
    <w:rsid w:val="005730EB"/>
    <w:rsid w:val="00582C91"/>
    <w:rsid w:val="00592688"/>
    <w:rsid w:val="005B213E"/>
    <w:rsid w:val="005B43B0"/>
    <w:rsid w:val="005C1D2B"/>
    <w:rsid w:val="005C1F51"/>
    <w:rsid w:val="005E0248"/>
    <w:rsid w:val="005E41E2"/>
    <w:rsid w:val="005E6397"/>
    <w:rsid w:val="005E711C"/>
    <w:rsid w:val="006067A5"/>
    <w:rsid w:val="0061041A"/>
    <w:rsid w:val="0061638C"/>
    <w:rsid w:val="00624902"/>
    <w:rsid w:val="00632837"/>
    <w:rsid w:val="00634185"/>
    <w:rsid w:val="0064086E"/>
    <w:rsid w:val="0065034F"/>
    <w:rsid w:val="0065770E"/>
    <w:rsid w:val="00660796"/>
    <w:rsid w:val="006618B9"/>
    <w:rsid w:val="00664F45"/>
    <w:rsid w:val="00672EF5"/>
    <w:rsid w:val="00674AE9"/>
    <w:rsid w:val="006846B6"/>
    <w:rsid w:val="00695B0B"/>
    <w:rsid w:val="006961BC"/>
    <w:rsid w:val="00697406"/>
    <w:rsid w:val="006A14A5"/>
    <w:rsid w:val="006A4C01"/>
    <w:rsid w:val="006C3BEC"/>
    <w:rsid w:val="006C5AEE"/>
    <w:rsid w:val="006C7CF1"/>
    <w:rsid w:val="006D1B49"/>
    <w:rsid w:val="006D7B1B"/>
    <w:rsid w:val="006E11C6"/>
    <w:rsid w:val="006E1804"/>
    <w:rsid w:val="006E3217"/>
    <w:rsid w:val="006F4DF7"/>
    <w:rsid w:val="006F6302"/>
    <w:rsid w:val="006F7C34"/>
    <w:rsid w:val="00731877"/>
    <w:rsid w:val="0074117C"/>
    <w:rsid w:val="0075080C"/>
    <w:rsid w:val="00752148"/>
    <w:rsid w:val="00754C28"/>
    <w:rsid w:val="007666DF"/>
    <w:rsid w:val="007764EB"/>
    <w:rsid w:val="00785850"/>
    <w:rsid w:val="00795D67"/>
    <w:rsid w:val="007A540B"/>
    <w:rsid w:val="007A6364"/>
    <w:rsid w:val="007B18E5"/>
    <w:rsid w:val="007B696B"/>
    <w:rsid w:val="007C5E36"/>
    <w:rsid w:val="007E00C6"/>
    <w:rsid w:val="007F7B29"/>
    <w:rsid w:val="00800AAD"/>
    <w:rsid w:val="00801C2E"/>
    <w:rsid w:val="00811D30"/>
    <w:rsid w:val="00814D1B"/>
    <w:rsid w:val="00814D25"/>
    <w:rsid w:val="008165BA"/>
    <w:rsid w:val="00823B62"/>
    <w:rsid w:val="00826E28"/>
    <w:rsid w:val="00841796"/>
    <w:rsid w:val="00845815"/>
    <w:rsid w:val="008467BD"/>
    <w:rsid w:val="00850E19"/>
    <w:rsid w:val="00857CC6"/>
    <w:rsid w:val="00861FA3"/>
    <w:rsid w:val="00867AE4"/>
    <w:rsid w:val="00867F5C"/>
    <w:rsid w:val="00872220"/>
    <w:rsid w:val="008769C9"/>
    <w:rsid w:val="00896544"/>
    <w:rsid w:val="00896A42"/>
    <w:rsid w:val="008A68FA"/>
    <w:rsid w:val="008B105D"/>
    <w:rsid w:val="008B4223"/>
    <w:rsid w:val="008B5018"/>
    <w:rsid w:val="008C6F64"/>
    <w:rsid w:val="008C7B24"/>
    <w:rsid w:val="008D1E4C"/>
    <w:rsid w:val="008D26FF"/>
    <w:rsid w:val="008D78C9"/>
    <w:rsid w:val="008E0F1A"/>
    <w:rsid w:val="008E31FB"/>
    <w:rsid w:val="008E3328"/>
    <w:rsid w:val="008E64D3"/>
    <w:rsid w:val="00936BF6"/>
    <w:rsid w:val="00940DD5"/>
    <w:rsid w:val="00944369"/>
    <w:rsid w:val="00980B26"/>
    <w:rsid w:val="00990C32"/>
    <w:rsid w:val="00992A87"/>
    <w:rsid w:val="009A4FDC"/>
    <w:rsid w:val="009A7768"/>
    <w:rsid w:val="009B2D2D"/>
    <w:rsid w:val="009B33AB"/>
    <w:rsid w:val="009C0B75"/>
    <w:rsid w:val="009D60B2"/>
    <w:rsid w:val="009E31BA"/>
    <w:rsid w:val="009F719C"/>
    <w:rsid w:val="00A00822"/>
    <w:rsid w:val="00A027E1"/>
    <w:rsid w:val="00A038C7"/>
    <w:rsid w:val="00A13BD1"/>
    <w:rsid w:val="00A144E8"/>
    <w:rsid w:val="00A46C49"/>
    <w:rsid w:val="00A5034D"/>
    <w:rsid w:val="00A5128B"/>
    <w:rsid w:val="00A554CC"/>
    <w:rsid w:val="00A6002D"/>
    <w:rsid w:val="00A6053D"/>
    <w:rsid w:val="00A74166"/>
    <w:rsid w:val="00A76592"/>
    <w:rsid w:val="00A955AD"/>
    <w:rsid w:val="00AC044A"/>
    <w:rsid w:val="00AD1FF7"/>
    <w:rsid w:val="00AD7CD3"/>
    <w:rsid w:val="00AE443C"/>
    <w:rsid w:val="00B02C22"/>
    <w:rsid w:val="00B03C0D"/>
    <w:rsid w:val="00B10B36"/>
    <w:rsid w:val="00B20C7A"/>
    <w:rsid w:val="00B22503"/>
    <w:rsid w:val="00B258B9"/>
    <w:rsid w:val="00B2730F"/>
    <w:rsid w:val="00B33FA8"/>
    <w:rsid w:val="00B36EF6"/>
    <w:rsid w:val="00B45179"/>
    <w:rsid w:val="00B57C73"/>
    <w:rsid w:val="00B664BF"/>
    <w:rsid w:val="00B720D3"/>
    <w:rsid w:val="00B75F17"/>
    <w:rsid w:val="00B9721C"/>
    <w:rsid w:val="00BA35CD"/>
    <w:rsid w:val="00BC1021"/>
    <w:rsid w:val="00BD0270"/>
    <w:rsid w:val="00BE000B"/>
    <w:rsid w:val="00C24CCC"/>
    <w:rsid w:val="00C257E3"/>
    <w:rsid w:val="00C26873"/>
    <w:rsid w:val="00C31D02"/>
    <w:rsid w:val="00C31D62"/>
    <w:rsid w:val="00C421D9"/>
    <w:rsid w:val="00C51533"/>
    <w:rsid w:val="00C519C3"/>
    <w:rsid w:val="00C51DE1"/>
    <w:rsid w:val="00C6408A"/>
    <w:rsid w:val="00C7018C"/>
    <w:rsid w:val="00C74079"/>
    <w:rsid w:val="00C77DD5"/>
    <w:rsid w:val="00C859E3"/>
    <w:rsid w:val="00C918C8"/>
    <w:rsid w:val="00C92769"/>
    <w:rsid w:val="00CA4F4F"/>
    <w:rsid w:val="00CA672B"/>
    <w:rsid w:val="00CB2408"/>
    <w:rsid w:val="00CB2C56"/>
    <w:rsid w:val="00CC21AB"/>
    <w:rsid w:val="00CD7665"/>
    <w:rsid w:val="00CE1649"/>
    <w:rsid w:val="00CE49F4"/>
    <w:rsid w:val="00D04B53"/>
    <w:rsid w:val="00D056CE"/>
    <w:rsid w:val="00D05F5C"/>
    <w:rsid w:val="00D15D99"/>
    <w:rsid w:val="00D20A88"/>
    <w:rsid w:val="00D354E7"/>
    <w:rsid w:val="00D361D2"/>
    <w:rsid w:val="00D430E2"/>
    <w:rsid w:val="00D478A5"/>
    <w:rsid w:val="00D5260F"/>
    <w:rsid w:val="00D636F9"/>
    <w:rsid w:val="00D67C34"/>
    <w:rsid w:val="00D73CE2"/>
    <w:rsid w:val="00D9505A"/>
    <w:rsid w:val="00D9534B"/>
    <w:rsid w:val="00D95A62"/>
    <w:rsid w:val="00D96D17"/>
    <w:rsid w:val="00D97FEC"/>
    <w:rsid w:val="00DB0A82"/>
    <w:rsid w:val="00DC6231"/>
    <w:rsid w:val="00DD3789"/>
    <w:rsid w:val="00DD7AB9"/>
    <w:rsid w:val="00DE7E1B"/>
    <w:rsid w:val="00E02AA2"/>
    <w:rsid w:val="00E04784"/>
    <w:rsid w:val="00E058FF"/>
    <w:rsid w:val="00E05DFE"/>
    <w:rsid w:val="00E1366E"/>
    <w:rsid w:val="00E30A0B"/>
    <w:rsid w:val="00E33787"/>
    <w:rsid w:val="00E46F24"/>
    <w:rsid w:val="00E51B79"/>
    <w:rsid w:val="00E6567C"/>
    <w:rsid w:val="00E709E1"/>
    <w:rsid w:val="00E75004"/>
    <w:rsid w:val="00E86DA2"/>
    <w:rsid w:val="00E9426F"/>
    <w:rsid w:val="00E957E1"/>
    <w:rsid w:val="00EB482E"/>
    <w:rsid w:val="00EC3D0B"/>
    <w:rsid w:val="00EC6317"/>
    <w:rsid w:val="00EC76B4"/>
    <w:rsid w:val="00ED004E"/>
    <w:rsid w:val="00EE1816"/>
    <w:rsid w:val="00EF0424"/>
    <w:rsid w:val="00F04836"/>
    <w:rsid w:val="00F213B3"/>
    <w:rsid w:val="00F22B87"/>
    <w:rsid w:val="00F238A1"/>
    <w:rsid w:val="00F261BD"/>
    <w:rsid w:val="00F544C9"/>
    <w:rsid w:val="00F778A5"/>
    <w:rsid w:val="00F84A73"/>
    <w:rsid w:val="00F85F87"/>
    <w:rsid w:val="00F87B10"/>
    <w:rsid w:val="00FA5D3B"/>
    <w:rsid w:val="00FB4685"/>
    <w:rsid w:val="00FB5460"/>
    <w:rsid w:val="00FB6C68"/>
    <w:rsid w:val="00FC636F"/>
    <w:rsid w:val="00FF2537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E31B-5C6A-474A-9337-269A645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ac">
    <w:name w:val="Основной текст_"/>
    <w:basedOn w:val="a0"/>
    <w:link w:val="5"/>
    <w:rsid w:val="00D056CE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c"/>
    <w:rsid w:val="00D056CE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D056CE"/>
    <w:pPr>
      <w:shd w:val="clear" w:color="auto" w:fill="FFFFFF"/>
      <w:suppressAutoHyphens w:val="0"/>
      <w:spacing w:before="300" w:after="120"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3AEF-C2B6-4D7B-8237-0BE001F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15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215</cp:revision>
  <cp:lastPrinted>2021-02-19T08:32:00Z</cp:lastPrinted>
  <dcterms:created xsi:type="dcterms:W3CDTF">2015-02-19T13:18:00Z</dcterms:created>
  <dcterms:modified xsi:type="dcterms:W3CDTF">2021-02-26T07:41:00Z</dcterms:modified>
</cp:coreProperties>
</file>